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334E96EA"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6202B">
        <w:rPr>
          <w:rFonts w:eastAsia="Calibri"/>
          <w:b/>
          <w:i/>
          <w:iCs/>
          <w:color w:val="000000"/>
          <w:sz w:val="28"/>
          <w:szCs w:val="28"/>
          <w:u w:val="single"/>
          <w:lang w:eastAsia="en-US"/>
        </w:rPr>
        <w:t>Regulaminu udzielania zamówień w Polskiej Grupie Górniczej S.A</w:t>
      </w:r>
      <w:r w:rsidRPr="00D6202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275FF96" w14:textId="77777777" w:rsidR="00D6202B"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84797562"/>
      <w:bookmarkStart w:id="1" w:name="_Hlk183757129"/>
      <w:r w:rsidR="00D6202B" w:rsidRPr="00D6202B">
        <w:rPr>
          <w:rFonts w:eastAsia="Calibri"/>
          <w:b/>
          <w:color w:val="000000"/>
          <w:sz w:val="28"/>
          <w:szCs w:val="28"/>
          <w:lang w:eastAsia="en-US"/>
        </w:rPr>
        <w:t>„Remont kapitalny zespołu pompowego dla Polskiej Grupy Górniczej S.A. Oddział Zakład Remontowo-Produkcyjny”</w:t>
      </w:r>
      <w:r w:rsidR="00D6202B">
        <w:rPr>
          <w:rFonts w:eastAsia="Calibri"/>
          <w:b/>
          <w:color w:val="000000"/>
          <w:sz w:val="28"/>
          <w:szCs w:val="28"/>
          <w:lang w:eastAsia="en-US"/>
        </w:rPr>
        <w:t xml:space="preserve"> </w:t>
      </w:r>
      <w:bookmarkEnd w:id="0"/>
    </w:p>
    <w:bookmarkEnd w:id="1"/>
    <w:p w14:paraId="3DE14426" w14:textId="721DF61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6202B">
        <w:rPr>
          <w:rFonts w:eastAsia="Calibri"/>
          <w:b/>
          <w:color w:val="000000"/>
          <w:sz w:val="28"/>
          <w:szCs w:val="28"/>
          <w:lang w:eastAsia="en-US"/>
        </w:rPr>
        <w:t>512400961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3503D1F"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112755">
              <w:rPr>
                <w:noProof/>
                <w:webHidden/>
              </w:rPr>
              <w:t>3</w:t>
            </w:r>
            <w:r w:rsidR="00760E93">
              <w:rPr>
                <w:noProof/>
                <w:webHidden/>
              </w:rPr>
              <w:fldChar w:fldCharType="end"/>
            </w:r>
          </w:hyperlink>
        </w:p>
        <w:p w14:paraId="0D047C8D" w14:textId="494D06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12755">
              <w:rPr>
                <w:noProof/>
                <w:webHidden/>
              </w:rPr>
              <w:t>3</w:t>
            </w:r>
            <w:r>
              <w:rPr>
                <w:noProof/>
                <w:webHidden/>
              </w:rPr>
              <w:fldChar w:fldCharType="end"/>
            </w:r>
          </w:hyperlink>
        </w:p>
        <w:p w14:paraId="002AE13A" w14:textId="3A35392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12755">
              <w:rPr>
                <w:noProof/>
                <w:webHidden/>
              </w:rPr>
              <w:t>3</w:t>
            </w:r>
            <w:r>
              <w:rPr>
                <w:noProof/>
                <w:webHidden/>
              </w:rPr>
              <w:fldChar w:fldCharType="end"/>
            </w:r>
          </w:hyperlink>
        </w:p>
        <w:p w14:paraId="080F23CC" w14:textId="25013F5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12755">
              <w:rPr>
                <w:noProof/>
                <w:webHidden/>
              </w:rPr>
              <w:t>4</w:t>
            </w:r>
            <w:r>
              <w:rPr>
                <w:noProof/>
                <w:webHidden/>
              </w:rPr>
              <w:fldChar w:fldCharType="end"/>
            </w:r>
          </w:hyperlink>
        </w:p>
        <w:p w14:paraId="47DD05A7" w14:textId="28078A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12755">
              <w:rPr>
                <w:noProof/>
                <w:webHidden/>
              </w:rPr>
              <w:t>4</w:t>
            </w:r>
            <w:r>
              <w:rPr>
                <w:noProof/>
                <w:webHidden/>
              </w:rPr>
              <w:fldChar w:fldCharType="end"/>
            </w:r>
          </w:hyperlink>
        </w:p>
        <w:p w14:paraId="052EB6E5" w14:textId="6FD323E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12755">
              <w:rPr>
                <w:noProof/>
                <w:webHidden/>
              </w:rPr>
              <w:t>7</w:t>
            </w:r>
            <w:r>
              <w:rPr>
                <w:noProof/>
                <w:webHidden/>
              </w:rPr>
              <w:fldChar w:fldCharType="end"/>
            </w:r>
          </w:hyperlink>
        </w:p>
        <w:p w14:paraId="6C2B3493" w14:textId="6461A2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12755">
              <w:rPr>
                <w:noProof/>
                <w:webHidden/>
              </w:rPr>
              <w:t>8</w:t>
            </w:r>
            <w:r>
              <w:rPr>
                <w:noProof/>
                <w:webHidden/>
              </w:rPr>
              <w:fldChar w:fldCharType="end"/>
            </w:r>
          </w:hyperlink>
        </w:p>
        <w:p w14:paraId="508CCCE2" w14:textId="525A56F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12755">
              <w:rPr>
                <w:noProof/>
                <w:webHidden/>
              </w:rPr>
              <w:t>8</w:t>
            </w:r>
            <w:r>
              <w:rPr>
                <w:noProof/>
                <w:webHidden/>
              </w:rPr>
              <w:fldChar w:fldCharType="end"/>
            </w:r>
          </w:hyperlink>
        </w:p>
        <w:p w14:paraId="449CE014" w14:textId="1443DDD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12755">
              <w:rPr>
                <w:noProof/>
                <w:webHidden/>
              </w:rPr>
              <w:t>12</w:t>
            </w:r>
            <w:r>
              <w:rPr>
                <w:noProof/>
                <w:webHidden/>
              </w:rPr>
              <w:fldChar w:fldCharType="end"/>
            </w:r>
          </w:hyperlink>
        </w:p>
        <w:p w14:paraId="514D4145" w14:textId="03116E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12755">
              <w:rPr>
                <w:noProof/>
                <w:webHidden/>
              </w:rPr>
              <w:t>13</w:t>
            </w:r>
            <w:r>
              <w:rPr>
                <w:noProof/>
                <w:webHidden/>
              </w:rPr>
              <w:fldChar w:fldCharType="end"/>
            </w:r>
          </w:hyperlink>
        </w:p>
        <w:p w14:paraId="1BCDE463" w14:textId="17E88D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12755">
              <w:rPr>
                <w:noProof/>
                <w:webHidden/>
              </w:rPr>
              <w:t>13</w:t>
            </w:r>
            <w:r>
              <w:rPr>
                <w:noProof/>
                <w:webHidden/>
              </w:rPr>
              <w:fldChar w:fldCharType="end"/>
            </w:r>
          </w:hyperlink>
        </w:p>
        <w:p w14:paraId="44BF6828" w14:textId="73E1B7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12755">
              <w:rPr>
                <w:noProof/>
                <w:webHidden/>
              </w:rPr>
              <w:t>14</w:t>
            </w:r>
            <w:r>
              <w:rPr>
                <w:noProof/>
                <w:webHidden/>
              </w:rPr>
              <w:fldChar w:fldCharType="end"/>
            </w:r>
          </w:hyperlink>
        </w:p>
        <w:p w14:paraId="7E0B973A" w14:textId="5BF87A8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12755">
              <w:rPr>
                <w:noProof/>
                <w:webHidden/>
              </w:rPr>
              <w:t>16</w:t>
            </w:r>
            <w:r>
              <w:rPr>
                <w:noProof/>
                <w:webHidden/>
              </w:rPr>
              <w:fldChar w:fldCharType="end"/>
            </w:r>
          </w:hyperlink>
        </w:p>
        <w:p w14:paraId="1DB57DF7" w14:textId="2E0FE4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12755">
              <w:rPr>
                <w:noProof/>
                <w:webHidden/>
              </w:rPr>
              <w:t>17</w:t>
            </w:r>
            <w:r>
              <w:rPr>
                <w:noProof/>
                <w:webHidden/>
              </w:rPr>
              <w:fldChar w:fldCharType="end"/>
            </w:r>
          </w:hyperlink>
        </w:p>
        <w:p w14:paraId="56AE23CD" w14:textId="61500D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12755">
              <w:rPr>
                <w:noProof/>
                <w:webHidden/>
              </w:rPr>
              <w:t>17</w:t>
            </w:r>
            <w:r>
              <w:rPr>
                <w:noProof/>
                <w:webHidden/>
              </w:rPr>
              <w:fldChar w:fldCharType="end"/>
            </w:r>
          </w:hyperlink>
        </w:p>
        <w:p w14:paraId="71A05CB7" w14:textId="7EBE04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12755">
              <w:rPr>
                <w:noProof/>
                <w:webHidden/>
              </w:rPr>
              <w:t>18</w:t>
            </w:r>
            <w:r>
              <w:rPr>
                <w:noProof/>
                <w:webHidden/>
              </w:rPr>
              <w:fldChar w:fldCharType="end"/>
            </w:r>
          </w:hyperlink>
        </w:p>
        <w:p w14:paraId="3011D23E" w14:textId="07CB62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12755">
              <w:rPr>
                <w:noProof/>
                <w:webHidden/>
              </w:rPr>
              <w:t>18</w:t>
            </w:r>
            <w:r>
              <w:rPr>
                <w:noProof/>
                <w:webHidden/>
              </w:rPr>
              <w:fldChar w:fldCharType="end"/>
            </w:r>
          </w:hyperlink>
        </w:p>
        <w:p w14:paraId="36BB4E72" w14:textId="47630E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12755">
              <w:rPr>
                <w:noProof/>
                <w:webHidden/>
              </w:rPr>
              <w:t>21</w:t>
            </w:r>
            <w:r>
              <w:rPr>
                <w:noProof/>
                <w:webHidden/>
              </w:rPr>
              <w:fldChar w:fldCharType="end"/>
            </w:r>
          </w:hyperlink>
        </w:p>
        <w:p w14:paraId="4ABD2E8D" w14:textId="587507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12755">
              <w:rPr>
                <w:noProof/>
                <w:webHidden/>
              </w:rPr>
              <w:t>21</w:t>
            </w:r>
            <w:r>
              <w:rPr>
                <w:noProof/>
                <w:webHidden/>
              </w:rPr>
              <w:fldChar w:fldCharType="end"/>
            </w:r>
          </w:hyperlink>
        </w:p>
        <w:p w14:paraId="56AFA778" w14:textId="501812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12755">
              <w:rPr>
                <w:noProof/>
                <w:webHidden/>
              </w:rPr>
              <w:t>21</w:t>
            </w:r>
            <w:r>
              <w:rPr>
                <w:noProof/>
                <w:webHidden/>
              </w:rPr>
              <w:fldChar w:fldCharType="end"/>
            </w:r>
          </w:hyperlink>
        </w:p>
        <w:p w14:paraId="2BB8950A" w14:textId="7D8E508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12755">
              <w:rPr>
                <w:noProof/>
                <w:webHidden/>
              </w:rPr>
              <w:t>21</w:t>
            </w:r>
            <w:r>
              <w:rPr>
                <w:noProof/>
                <w:webHidden/>
              </w:rPr>
              <w:fldChar w:fldCharType="end"/>
            </w:r>
          </w:hyperlink>
        </w:p>
        <w:p w14:paraId="633A706E" w14:textId="5698E09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12755">
              <w:rPr>
                <w:noProof/>
                <w:webHidden/>
              </w:rPr>
              <w:t>21</w:t>
            </w:r>
            <w:r>
              <w:rPr>
                <w:noProof/>
                <w:webHidden/>
              </w:rPr>
              <w:fldChar w:fldCharType="end"/>
            </w:r>
          </w:hyperlink>
        </w:p>
        <w:p w14:paraId="53F816F5" w14:textId="3A23A7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12755">
              <w:rPr>
                <w:noProof/>
                <w:webHidden/>
              </w:rPr>
              <w:t>21</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2A009E19" w14:textId="77777777" w:rsidR="00D6202B" w:rsidRPr="00057162" w:rsidRDefault="00D6202B" w:rsidP="00D6202B">
      <w:pPr>
        <w:spacing w:before="120" w:line="312" w:lineRule="auto"/>
        <w:jc w:val="both"/>
        <w:rPr>
          <w:sz w:val="24"/>
          <w:szCs w:val="24"/>
          <w:vertAlign w:val="superscript"/>
        </w:rPr>
      </w:pPr>
      <w:bookmarkStart w:id="6" w:name="_Toc106095838"/>
      <w:bookmarkStart w:id="7" w:name="_Toc106096382"/>
      <w:bookmarkStart w:id="8" w:name="_Toc148612269"/>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74BDE66B" w14:textId="77777777" w:rsidR="00D6202B" w:rsidRPr="00F32A41" w:rsidRDefault="00D6202B" w:rsidP="00D6202B">
      <w:pPr>
        <w:spacing w:before="120"/>
        <w:jc w:val="both"/>
        <w:rPr>
          <w:b/>
          <w:iCs/>
          <w:sz w:val="24"/>
          <w:szCs w:val="24"/>
        </w:rPr>
      </w:pPr>
      <w:r w:rsidRPr="00F32A41">
        <w:rPr>
          <w:b/>
          <w:iCs/>
          <w:sz w:val="24"/>
          <w:szCs w:val="24"/>
        </w:rPr>
        <w:t>Oddział Zakład Remontowo-Produkcyjny</w:t>
      </w:r>
    </w:p>
    <w:p w14:paraId="343D7FB2" w14:textId="77777777" w:rsidR="00D6202B" w:rsidRPr="00DD199C" w:rsidRDefault="00D6202B" w:rsidP="00D6202B">
      <w:pPr>
        <w:spacing w:before="120"/>
        <w:jc w:val="both"/>
        <w:rPr>
          <w:bCs/>
          <w:iCs/>
          <w:sz w:val="24"/>
          <w:szCs w:val="24"/>
        </w:rPr>
      </w:pPr>
      <w:r w:rsidRPr="00DA7ED4">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572977E1"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D6202B" w:rsidRPr="00D6202B">
        <w:t>„Remont kapitalny zespołu pompowego dla Polskiej Grupy Górniczej S.A. Oddział Zakład Remontowo-Produkcyjny”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DCECA69" w14:textId="77777777" w:rsidR="00881543" w:rsidRPr="00881543" w:rsidRDefault="00182B15" w:rsidP="00881543">
      <w:pPr>
        <w:pStyle w:val="Akapitzlist"/>
        <w:numPr>
          <w:ilvl w:val="0"/>
          <w:numId w:val="1"/>
        </w:numPr>
        <w:spacing w:before="120" w:line="312" w:lineRule="auto"/>
        <w:jc w:val="both"/>
      </w:pPr>
      <w:r w:rsidRPr="008616AB">
        <w:t>Kody CPV:</w:t>
      </w:r>
    </w:p>
    <w:p w14:paraId="40966A5A" w14:textId="77777777" w:rsidR="00881543" w:rsidRPr="00881543" w:rsidRDefault="00881543" w:rsidP="0061438C">
      <w:pPr>
        <w:pStyle w:val="Akapitzlist"/>
        <w:spacing w:before="120" w:line="312" w:lineRule="auto"/>
        <w:ind w:left="360"/>
        <w:jc w:val="both"/>
      </w:pPr>
      <w:r w:rsidRPr="00881543">
        <w:t>50531300-9 - Usługi w zakresie napraw i konserwacji sprężarek</w:t>
      </w:r>
    </w:p>
    <w:p w14:paraId="744F00CD" w14:textId="21BE556E" w:rsidR="00182B15" w:rsidRPr="0061438C" w:rsidRDefault="00881543" w:rsidP="0061438C">
      <w:pPr>
        <w:pStyle w:val="Akapitzlist"/>
        <w:spacing w:before="120" w:line="312" w:lineRule="auto"/>
        <w:ind w:left="360"/>
        <w:jc w:val="both"/>
      </w:pPr>
      <w:r w:rsidRPr="00881543">
        <w:t>50511100-1 - Usługi w zakresie napraw i konserwacji pomp cieczowych</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4FFB2897" w14:textId="687C3868"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w:t>
      </w:r>
      <w:r w:rsidR="0061438C">
        <w:rPr>
          <w:bCs/>
          <w:sz w:val="24"/>
          <w:szCs w:val="24"/>
        </w:rPr>
        <w:t>e</w:t>
      </w:r>
      <w:r w:rsidR="00C30F34" w:rsidRPr="00E020B1">
        <w:rPr>
          <w:bCs/>
          <w:sz w:val="24"/>
          <w:szCs w:val="24"/>
        </w:rPr>
        <w:t xml:space="preserv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w:t>
      </w:r>
      <w:r w:rsidR="00820105" w:rsidRPr="001C2BF6">
        <w:lastRenderedPageBreak/>
        <w:t>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6202B">
        <w:t>rachunkowości (</w:t>
      </w:r>
      <w:r w:rsidR="00D03994" w:rsidRPr="00D6202B">
        <w:t xml:space="preserve">Dz. U. z 2023 r. poz. 120, 295 z </w:t>
      </w:r>
      <w:proofErr w:type="spellStart"/>
      <w:r w:rsidR="00D03994" w:rsidRPr="00D6202B">
        <w:t>późn</w:t>
      </w:r>
      <w:proofErr w:type="spellEnd"/>
      <w:r w:rsidR="00D03994" w:rsidRPr="00D6202B">
        <w:t>. zm.</w:t>
      </w:r>
      <w:r w:rsidR="00820105" w:rsidRPr="00D6202B">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66E9262E" w:rsidR="00804500" w:rsidRPr="0061438C" w:rsidRDefault="00804500" w:rsidP="0075786A">
      <w:pPr>
        <w:pStyle w:val="Akapitzlist"/>
        <w:numPr>
          <w:ilvl w:val="2"/>
          <w:numId w:val="16"/>
        </w:numPr>
        <w:spacing w:before="120" w:line="312" w:lineRule="auto"/>
        <w:jc w:val="both"/>
        <w:rPr>
          <w:b/>
          <w:bCs/>
        </w:rPr>
      </w:pPr>
      <w:r w:rsidRPr="00057162">
        <w:t xml:space="preserve">w okresie </w:t>
      </w:r>
      <w:r w:rsidRPr="00FD0133">
        <w:t>ostatnich</w:t>
      </w:r>
      <w:r w:rsidRPr="00057162">
        <w:t xml:space="preserve"> </w:t>
      </w:r>
      <w:r w:rsidR="001007BE" w:rsidRPr="0061438C">
        <w:rPr>
          <w:b/>
          <w:iCs/>
        </w:rPr>
        <w:t>3 lat</w:t>
      </w:r>
      <w:r w:rsidR="001007BE" w:rsidRPr="0061438C">
        <w:rPr>
          <w:bCs/>
          <w:iCs/>
        </w:rPr>
        <w:t xml:space="preserve"> </w:t>
      </w:r>
      <w:r w:rsidRPr="0025177A">
        <w:t xml:space="preserve">przed terminem składania ofert </w:t>
      </w:r>
      <w:r w:rsidRPr="00057162">
        <w:t xml:space="preserve">(a jeśli okres prowadzenia działalności jest krótszy to w tym okresie) </w:t>
      </w:r>
      <w:r w:rsidRPr="0061438C">
        <w:rPr>
          <w:b/>
          <w:bCs/>
        </w:rPr>
        <w:t>wykonał  co najmniej</w:t>
      </w:r>
      <w:r w:rsidR="00881543" w:rsidRPr="0061438C">
        <w:rPr>
          <w:b/>
          <w:bCs/>
        </w:rPr>
        <w:t xml:space="preserve"> 1</w:t>
      </w:r>
      <w:r w:rsidR="00622857" w:rsidRPr="0061438C">
        <w:rPr>
          <w:b/>
          <w:bCs/>
        </w:rPr>
        <w:t xml:space="preserve"> </w:t>
      </w:r>
      <w:r w:rsidRPr="0061438C">
        <w:rPr>
          <w:b/>
          <w:bCs/>
        </w:rPr>
        <w:t>usług</w:t>
      </w:r>
      <w:r w:rsidR="00881543" w:rsidRPr="0061438C">
        <w:rPr>
          <w:b/>
          <w:bCs/>
        </w:rPr>
        <w:t>ę</w:t>
      </w:r>
      <w:r w:rsidRPr="0061438C">
        <w:rPr>
          <w:b/>
          <w:bCs/>
        </w:rPr>
        <w:t xml:space="preserve"> polegając</w:t>
      </w:r>
      <w:r w:rsidR="00881543" w:rsidRPr="0061438C">
        <w:rPr>
          <w:b/>
          <w:bCs/>
        </w:rPr>
        <w:t>ą</w:t>
      </w:r>
      <w:r w:rsidRPr="0061438C">
        <w:rPr>
          <w:b/>
          <w:bCs/>
        </w:rPr>
        <w:t xml:space="preserve"> na</w:t>
      </w:r>
      <w:r w:rsidR="00881543" w:rsidRPr="0061438C">
        <w:rPr>
          <w:b/>
          <w:bCs/>
        </w:rPr>
        <w:t xml:space="preserve"> remoncie/serwisie zespołów pompowych</w:t>
      </w:r>
      <w:r w:rsidR="00AE0542" w:rsidRPr="0061438C">
        <w:rPr>
          <w:b/>
          <w:bCs/>
        </w:rPr>
        <w:t xml:space="preserve">  </w:t>
      </w:r>
      <w:r w:rsidRPr="0061438C">
        <w:rPr>
          <w:b/>
          <w:bCs/>
        </w:rPr>
        <w:t>na wartość łączną</w:t>
      </w:r>
      <w:r w:rsidR="001007BE" w:rsidRPr="0061438C">
        <w:rPr>
          <w:b/>
          <w:bCs/>
        </w:rPr>
        <w:t xml:space="preserve"> brutto</w:t>
      </w:r>
      <w:r w:rsidRPr="0061438C">
        <w:rPr>
          <w:b/>
          <w:bCs/>
        </w:rPr>
        <w:t xml:space="preserve"> nie niższą niż</w:t>
      </w:r>
      <w:r w:rsidR="00881543" w:rsidRPr="0061438C">
        <w:rPr>
          <w:b/>
          <w:bCs/>
        </w:rPr>
        <w:t xml:space="preserve"> 80 000,00</w:t>
      </w:r>
      <w:r w:rsidRPr="0061438C">
        <w:rPr>
          <w:b/>
          <w:bCs/>
        </w:rPr>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1D4B89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250420"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250420">
        <w:rPr>
          <w:bCs/>
          <w:iCs/>
        </w:rPr>
        <w:t xml:space="preserve">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250420">
        <w:rPr>
          <w:bCs/>
          <w:iCs/>
        </w:rPr>
        <w:lastRenderedPageBreak/>
        <w:t xml:space="preserve">dokument miał dotyczyć, </w:t>
      </w:r>
      <w:r w:rsidRPr="0025042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50420">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69B89BA" w:rsidR="00B40469" w:rsidRPr="00B6788B" w:rsidRDefault="00B40469" w:rsidP="00250420">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250420">
        <w:rPr>
          <w:b/>
          <w:iCs/>
        </w:rPr>
        <w:t>3 lat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6C926E81"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250420">
        <w:rPr>
          <w:b/>
          <w:iCs/>
        </w:rPr>
        <w:t>. – nie dotyczy</w:t>
      </w:r>
    </w:p>
    <w:p w14:paraId="582CADA3" w14:textId="4AD51BA5"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250420">
        <w:rPr>
          <w:b/>
          <w:iCs/>
        </w:rPr>
        <w:t>.</w:t>
      </w:r>
      <w:r w:rsidR="00250420" w:rsidRPr="00250420">
        <w:t xml:space="preserve"> </w:t>
      </w:r>
      <w:r w:rsidR="00250420" w:rsidRPr="00250420">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A778EA1" w14:textId="2B0E7984" w:rsidR="001B12E6" w:rsidRDefault="001B12E6" w:rsidP="00250420">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250420" w:rsidRPr="00250420">
        <w:rPr>
          <w:b/>
        </w:rPr>
        <w:t xml:space="preserve">nie dotyczy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4C7AEE5" w14:textId="1E67AB79" w:rsidR="00D12D1B" w:rsidRDefault="00250420" w:rsidP="00250420">
      <w:pPr>
        <w:pStyle w:val="Akapitzlist"/>
        <w:numPr>
          <w:ilvl w:val="0"/>
          <w:numId w:val="8"/>
        </w:numPr>
        <w:spacing w:before="120" w:line="312" w:lineRule="auto"/>
        <w:contextualSpacing w:val="0"/>
        <w:jc w:val="both"/>
        <w:rPr>
          <w:b/>
        </w:rPr>
      </w:pPr>
      <w:bookmarkStart w:id="42" w:name="_Hlk106043287"/>
      <w:r w:rsidRPr="00250420">
        <w:rPr>
          <w:b/>
        </w:rPr>
        <w:t>Zamawiający odstępuje od żądania wniesienia wadium.</w:t>
      </w:r>
    </w:p>
    <w:p w14:paraId="7E22983F" w14:textId="77777777" w:rsidR="00576710" w:rsidRPr="00250420" w:rsidRDefault="00576710" w:rsidP="00576710">
      <w:pPr>
        <w:pStyle w:val="Akapitzlist"/>
        <w:spacing w:before="120" w:line="312" w:lineRule="auto"/>
        <w:ind w:left="360"/>
        <w:contextualSpacing w:val="0"/>
        <w:jc w:val="both"/>
        <w:rPr>
          <w:b/>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bookmarkEnd w:id="42"/>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56AA73B8"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61438C" w:rsidRPr="0061438C">
        <w:rPr>
          <w:b/>
        </w:rPr>
        <w:t xml:space="preserve">10.01.2025 r. </w:t>
      </w:r>
      <w:r w:rsidRPr="0061438C">
        <w:rPr>
          <w:b/>
        </w:rPr>
        <w:t xml:space="preserve">godz. </w:t>
      </w:r>
      <w:r w:rsidR="0061438C" w:rsidRPr="0061438C">
        <w:rPr>
          <w:b/>
        </w:rPr>
        <w:t>09:00</w:t>
      </w:r>
    </w:p>
    <w:p w14:paraId="664A39EA" w14:textId="37CF3F22"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61438C" w:rsidRPr="0061438C">
        <w:rPr>
          <w:b/>
        </w:rPr>
        <w:t>10.01.2025 r.</w:t>
      </w:r>
      <w:r w:rsidRPr="0061438C">
        <w:rPr>
          <w:b/>
        </w:rPr>
        <w:t xml:space="preserve"> , godz. </w:t>
      </w:r>
      <w:r w:rsidR="0061438C" w:rsidRPr="0061438C">
        <w:rPr>
          <w:b/>
        </w:rPr>
        <w:t>09:15</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250420"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rsidRPr="00250420">
        <w:t>.</w:t>
      </w:r>
      <w:r w:rsidR="001208F9" w:rsidRPr="00250420">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2682D491" w:rsidR="00702596" w:rsidRPr="0061438C" w:rsidRDefault="000A77EF" w:rsidP="00EE6DB9">
      <w:pPr>
        <w:pStyle w:val="Akapitzlist"/>
        <w:numPr>
          <w:ilvl w:val="0"/>
          <w:numId w:val="10"/>
        </w:numPr>
        <w:spacing w:before="120" w:line="312" w:lineRule="auto"/>
        <w:contextualSpacing w:val="0"/>
        <w:jc w:val="both"/>
        <w:rPr>
          <w:b/>
          <w:color w:val="FF0000"/>
        </w:rPr>
      </w:pPr>
      <w:r w:rsidRPr="0061438C">
        <w:rPr>
          <w:bCs/>
        </w:rPr>
        <w:lastRenderedPageBreak/>
        <w:t xml:space="preserve">Wykonawca pozostaje związany złożoną ofertą do dnia </w:t>
      </w:r>
      <w:r w:rsidR="0061438C" w:rsidRPr="0061438C">
        <w:rPr>
          <w:b/>
        </w:rPr>
        <w:t>09.04.2025 r.</w:t>
      </w:r>
      <w:r w:rsidRPr="0061438C">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250420">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bookmarkStart w:id="66"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585FF6" w:rsidRDefault="001208F9" w:rsidP="0075786A">
      <w:pPr>
        <w:numPr>
          <w:ilvl w:val="1"/>
          <w:numId w:val="20"/>
        </w:numPr>
        <w:spacing w:before="120" w:line="312" w:lineRule="auto"/>
        <w:jc w:val="both"/>
        <w:rPr>
          <w:sz w:val="24"/>
          <w:szCs w:val="24"/>
        </w:rPr>
      </w:pPr>
      <w:r w:rsidRPr="00585FF6">
        <w:rPr>
          <w:sz w:val="24"/>
          <w:szCs w:val="24"/>
        </w:rPr>
        <w:t xml:space="preserve">Powiadomienie o aukcji elektronicznej jest wysyłane niezwłocznie </w:t>
      </w:r>
      <w:r w:rsidR="00AD2B7D" w:rsidRPr="00585FF6">
        <w:rPr>
          <w:sz w:val="24"/>
          <w:szCs w:val="24"/>
        </w:rPr>
        <w:t xml:space="preserve">(zazwyczaj do 15 minut) </w:t>
      </w:r>
      <w:r w:rsidRPr="00585FF6">
        <w:rPr>
          <w:sz w:val="24"/>
          <w:szCs w:val="24"/>
        </w:rPr>
        <w:t>po otwarciu ofert</w:t>
      </w:r>
      <w:r w:rsidR="00AD2B7D" w:rsidRPr="00585FF6">
        <w:rPr>
          <w:sz w:val="24"/>
          <w:szCs w:val="24"/>
        </w:rPr>
        <w:t>.</w:t>
      </w:r>
      <w:r w:rsidRPr="00585FF6">
        <w:rPr>
          <w:sz w:val="24"/>
          <w:szCs w:val="24"/>
        </w:rPr>
        <w:t xml:space="preserve"> Termin rozpoczęcia aukcji elektronicznej ustalany jest zazwyczaj na 90 minut po otwarciu ofert</w:t>
      </w:r>
      <w:r w:rsidR="00AD2B7D" w:rsidRPr="00585FF6">
        <w:rPr>
          <w:sz w:val="24"/>
          <w:szCs w:val="24"/>
        </w:rPr>
        <w:t>, przy czym Zamawiający zastrzega sobie prawo ustalenia innego terminu rozpoczęcia aukcji</w:t>
      </w:r>
      <w:r w:rsidRPr="00585FF6">
        <w:rPr>
          <w:sz w:val="24"/>
          <w:szCs w:val="24"/>
        </w:rPr>
        <w:t xml:space="preserve">. W przypadku postępowań wielozadaniowych, </w:t>
      </w:r>
      <w:r w:rsidR="00FA1645" w:rsidRPr="00585FF6">
        <w:rPr>
          <w:sz w:val="24"/>
          <w:szCs w:val="24"/>
        </w:rPr>
        <w:t xml:space="preserve">dopuszcza się możliwość prowadzenia jednocześnie aukcji dla kilku zadań, przy czym </w:t>
      </w:r>
      <w:r w:rsidR="00AD2B7D" w:rsidRPr="00585FF6">
        <w:rPr>
          <w:sz w:val="24"/>
          <w:szCs w:val="24"/>
        </w:rPr>
        <w:t>aukcje dla części zadań mogą odbywać się w kolejnych dniach.</w:t>
      </w:r>
      <w:r w:rsidR="00FA1645" w:rsidRPr="00585FF6">
        <w:rPr>
          <w:sz w:val="24"/>
          <w:szCs w:val="24"/>
        </w:rPr>
        <w:t xml:space="preserve"> </w:t>
      </w:r>
      <w:r w:rsidRPr="00585FF6">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lastRenderedPageBreak/>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61DB6885" w:rsidR="003F37C4" w:rsidRPr="000C5BB6" w:rsidRDefault="006A7D4F" w:rsidP="003F37C4">
      <w:pPr>
        <w:pStyle w:val="Akapitzlist"/>
        <w:numPr>
          <w:ilvl w:val="1"/>
          <w:numId w:val="20"/>
        </w:numPr>
        <w:spacing w:before="120" w:line="312" w:lineRule="auto"/>
        <w:jc w:val="both"/>
        <w:rPr>
          <w:bCs/>
        </w:rPr>
      </w:pPr>
      <w:r w:rsidRPr="000C5BB6">
        <w:t xml:space="preserve">W sprawach dotyczących przebiegu aukcji a w szczególności obsługi funkcjonalnej portalu należy kontaktować </w:t>
      </w:r>
      <w:r w:rsidR="00947F59" w:rsidRPr="000C5BB6">
        <w:t>się zgodnie</w:t>
      </w:r>
      <w:r w:rsidR="00431D64" w:rsidRPr="000C5BB6">
        <w:t xml:space="preserve"> z informacjami podanymi na stronie internetowej na której przeprowadzana jest aukcja.</w:t>
      </w:r>
      <w:bookmarkEnd w:id="66"/>
      <w:bookmarkEnd w:id="67"/>
      <w:bookmarkEnd w:id="68"/>
    </w:p>
    <w:p w14:paraId="2C292985" w14:textId="39458E35"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947F59">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83C0A33"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6E852C0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947F59">
        <w:rPr>
          <w:b/>
          <w:bCs/>
          <w:sz w:val="24"/>
          <w:szCs w:val="24"/>
        </w:rPr>
        <w:t>nie przysługują</w:t>
      </w:r>
      <w:r w:rsidR="006A01E6" w:rsidRPr="00947F5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1F3D2BA2" w:rsidR="00A77593" w:rsidRPr="00947F59"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947F59">
        <w:rPr>
          <w:strike/>
          <w:sz w:val="22"/>
          <w:szCs w:val="22"/>
        </w:rPr>
        <w:t xml:space="preserve">Zobowiązanie </w:t>
      </w:r>
      <w:r w:rsidR="00DB4D9E" w:rsidRPr="00947F59">
        <w:rPr>
          <w:strike/>
          <w:sz w:val="22"/>
          <w:szCs w:val="22"/>
        </w:rPr>
        <w:t>Wykonawcy</w:t>
      </w:r>
      <w:r w:rsidRPr="00947F59">
        <w:rPr>
          <w:strike/>
          <w:sz w:val="22"/>
          <w:szCs w:val="22"/>
        </w:rPr>
        <w:t xml:space="preserve"> do zachowania poufności</w:t>
      </w:r>
      <w:r w:rsidR="00947F59">
        <w:rPr>
          <w:strike/>
          <w:sz w:val="22"/>
          <w:szCs w:val="22"/>
        </w:rPr>
        <w:t xml:space="preserve"> </w:t>
      </w:r>
      <w:r w:rsidR="00947F59">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76E96C6" w:rsidR="00F01CBF" w:rsidRPr="00947F59"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47F59">
        <w:rPr>
          <w:bCs/>
          <w:strike/>
          <w:sz w:val="22"/>
          <w:szCs w:val="22"/>
        </w:rPr>
        <w:t>Wykaz urządzeń lub wyposażenia zakładu</w:t>
      </w:r>
      <w:r w:rsidR="00947F59" w:rsidRPr="00947F59">
        <w:rPr>
          <w:bCs/>
          <w:sz w:val="22"/>
          <w:szCs w:val="22"/>
        </w:rPr>
        <w:t xml:space="preserve"> </w:t>
      </w:r>
      <w:r w:rsidR="000744E9">
        <w:rPr>
          <w:bCs/>
          <w:sz w:val="22"/>
          <w:szCs w:val="22"/>
        </w:rPr>
        <w:t>–</w:t>
      </w:r>
      <w:r w:rsidR="00947F59">
        <w:rPr>
          <w:bCs/>
          <w:sz w:val="22"/>
          <w:szCs w:val="22"/>
        </w:rPr>
        <w:t xml:space="preserve"> </w:t>
      </w:r>
      <w:r w:rsidR="000744E9">
        <w:rPr>
          <w:bCs/>
          <w:sz w:val="22"/>
          <w:szCs w:val="22"/>
        </w:rPr>
        <w:t>nie dotyczy</w:t>
      </w:r>
    </w:p>
    <w:p w14:paraId="18C482A6" w14:textId="42F5A401"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947F59">
        <w:rPr>
          <w:bCs/>
          <w:strike/>
          <w:sz w:val="22"/>
          <w:szCs w:val="22"/>
        </w:rPr>
        <w:t>Oświadczenie o kategorii przedsiębiorstwa</w:t>
      </w:r>
      <w:r w:rsidRPr="00353E0F">
        <w:rPr>
          <w:bCs/>
          <w:sz w:val="22"/>
          <w:szCs w:val="22"/>
        </w:rPr>
        <w:t xml:space="preserve"> </w:t>
      </w:r>
      <w:r w:rsidR="000744E9">
        <w:rPr>
          <w:bCs/>
          <w:sz w:val="22"/>
          <w:szCs w:val="22"/>
        </w:rPr>
        <w:t>– nie dotyczy</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lastRenderedPageBreak/>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668F8EF" w14:textId="77777777" w:rsidR="000744E9" w:rsidRDefault="000744E9" w:rsidP="00452185">
      <w:pPr>
        <w:spacing w:line="312" w:lineRule="auto"/>
        <w:rPr>
          <w:rFonts w:eastAsiaTheme="majorEastAsia"/>
          <w:b/>
          <w:bCs/>
          <w:color w:val="2F5496" w:themeColor="accent1" w:themeShade="BF"/>
          <w:spacing w:val="20"/>
          <w:sz w:val="28"/>
          <w:szCs w:val="28"/>
        </w:rPr>
      </w:pPr>
      <w:bookmarkStart w:id="90" w:name="_Toc67292090"/>
      <w:bookmarkStart w:id="91" w:name="_Hlk67822110"/>
      <w:bookmarkEnd w:id="88"/>
    </w:p>
    <w:p w14:paraId="62903C94" w14:textId="77777777" w:rsidR="000744E9" w:rsidRDefault="000744E9" w:rsidP="00452185">
      <w:pPr>
        <w:spacing w:line="312" w:lineRule="auto"/>
        <w:rPr>
          <w:rFonts w:eastAsiaTheme="majorEastAsia"/>
          <w:b/>
          <w:bCs/>
          <w:color w:val="2F5496" w:themeColor="accent1" w:themeShade="BF"/>
          <w:spacing w:val="20"/>
          <w:sz w:val="28"/>
          <w:szCs w:val="28"/>
        </w:rPr>
      </w:pPr>
    </w:p>
    <w:p w14:paraId="4EB1C4A0" w14:textId="77777777" w:rsidR="000744E9" w:rsidRDefault="000744E9" w:rsidP="00452185">
      <w:pPr>
        <w:spacing w:line="312" w:lineRule="auto"/>
        <w:rPr>
          <w:rFonts w:eastAsiaTheme="majorEastAsia"/>
          <w:b/>
          <w:bCs/>
          <w:color w:val="2F5496" w:themeColor="accent1" w:themeShade="BF"/>
          <w:spacing w:val="20"/>
          <w:sz w:val="28"/>
          <w:szCs w:val="28"/>
        </w:rPr>
      </w:pPr>
    </w:p>
    <w:p w14:paraId="328A3C23" w14:textId="77777777" w:rsidR="000744E9" w:rsidRDefault="000744E9" w:rsidP="00452185">
      <w:pPr>
        <w:spacing w:line="312" w:lineRule="auto"/>
        <w:rPr>
          <w:rFonts w:eastAsiaTheme="majorEastAsia"/>
          <w:b/>
          <w:bCs/>
          <w:color w:val="2F5496" w:themeColor="accent1" w:themeShade="BF"/>
          <w:spacing w:val="20"/>
          <w:sz w:val="28"/>
          <w:szCs w:val="28"/>
        </w:rPr>
      </w:pPr>
    </w:p>
    <w:p w14:paraId="1DE6B21E" w14:textId="77777777" w:rsidR="000744E9" w:rsidRDefault="000744E9" w:rsidP="00452185">
      <w:pPr>
        <w:spacing w:line="312" w:lineRule="auto"/>
        <w:rPr>
          <w:rFonts w:eastAsiaTheme="majorEastAsia"/>
          <w:b/>
          <w:bCs/>
          <w:color w:val="2F5496" w:themeColor="accent1" w:themeShade="BF"/>
          <w:spacing w:val="20"/>
          <w:sz w:val="28"/>
          <w:szCs w:val="28"/>
        </w:rPr>
      </w:pPr>
    </w:p>
    <w:p w14:paraId="26A59DAC" w14:textId="77777777" w:rsidR="0061438C" w:rsidRDefault="0061438C" w:rsidP="00452185">
      <w:pPr>
        <w:spacing w:line="312" w:lineRule="auto"/>
        <w:rPr>
          <w:rFonts w:eastAsiaTheme="majorEastAsia"/>
          <w:b/>
          <w:bCs/>
          <w:color w:val="2F5496" w:themeColor="accent1" w:themeShade="BF"/>
          <w:spacing w:val="20"/>
          <w:sz w:val="28"/>
          <w:szCs w:val="28"/>
        </w:rPr>
      </w:pPr>
    </w:p>
    <w:p w14:paraId="418C7B25" w14:textId="77777777" w:rsidR="0061438C" w:rsidRDefault="0061438C" w:rsidP="00452185">
      <w:pPr>
        <w:spacing w:line="312" w:lineRule="auto"/>
        <w:rPr>
          <w:rFonts w:eastAsiaTheme="majorEastAsia"/>
          <w:b/>
          <w:bCs/>
          <w:color w:val="2F5496" w:themeColor="accent1" w:themeShade="BF"/>
          <w:spacing w:val="20"/>
          <w:sz w:val="28"/>
          <w:szCs w:val="28"/>
        </w:rPr>
      </w:pPr>
    </w:p>
    <w:p w14:paraId="1EC600FF" w14:textId="77777777" w:rsidR="0061438C" w:rsidRDefault="0061438C" w:rsidP="00452185">
      <w:pPr>
        <w:spacing w:line="312" w:lineRule="auto"/>
        <w:rPr>
          <w:rFonts w:eastAsiaTheme="majorEastAsia"/>
          <w:b/>
          <w:bCs/>
          <w:color w:val="2F5496" w:themeColor="accent1" w:themeShade="BF"/>
          <w:spacing w:val="20"/>
          <w:sz w:val="28"/>
          <w:szCs w:val="28"/>
        </w:rPr>
      </w:pPr>
    </w:p>
    <w:p w14:paraId="62800F2E" w14:textId="77777777" w:rsidR="0061438C" w:rsidRDefault="0061438C" w:rsidP="00452185">
      <w:pPr>
        <w:spacing w:line="312" w:lineRule="auto"/>
        <w:rPr>
          <w:rFonts w:eastAsiaTheme="majorEastAsia"/>
          <w:b/>
          <w:bCs/>
          <w:color w:val="2F5496" w:themeColor="accent1" w:themeShade="BF"/>
          <w:spacing w:val="20"/>
          <w:sz w:val="28"/>
          <w:szCs w:val="28"/>
        </w:rPr>
      </w:pPr>
    </w:p>
    <w:p w14:paraId="74C44180" w14:textId="77777777" w:rsidR="0061438C" w:rsidRDefault="0061438C" w:rsidP="00452185">
      <w:pPr>
        <w:spacing w:line="312" w:lineRule="auto"/>
        <w:rPr>
          <w:rFonts w:eastAsiaTheme="majorEastAsia"/>
          <w:b/>
          <w:bCs/>
          <w:color w:val="2F5496" w:themeColor="accent1" w:themeShade="BF"/>
          <w:spacing w:val="20"/>
          <w:sz w:val="28"/>
          <w:szCs w:val="28"/>
        </w:rPr>
      </w:pPr>
    </w:p>
    <w:p w14:paraId="4C47FB01" w14:textId="77777777" w:rsidR="0061438C" w:rsidRDefault="0061438C" w:rsidP="00452185">
      <w:pPr>
        <w:spacing w:line="312" w:lineRule="auto"/>
        <w:rPr>
          <w:rFonts w:eastAsiaTheme="majorEastAsia"/>
          <w:b/>
          <w:bCs/>
          <w:color w:val="2F5496" w:themeColor="accent1" w:themeShade="BF"/>
          <w:spacing w:val="20"/>
          <w:sz w:val="28"/>
          <w:szCs w:val="28"/>
        </w:rPr>
      </w:pPr>
    </w:p>
    <w:p w14:paraId="2AF9CB8E" w14:textId="77777777" w:rsidR="0061438C" w:rsidRDefault="0061438C" w:rsidP="00452185">
      <w:pPr>
        <w:spacing w:line="312" w:lineRule="auto"/>
        <w:rPr>
          <w:rFonts w:eastAsiaTheme="majorEastAsia"/>
          <w:b/>
          <w:bCs/>
          <w:color w:val="2F5496" w:themeColor="accent1" w:themeShade="BF"/>
          <w:spacing w:val="20"/>
          <w:sz w:val="28"/>
          <w:szCs w:val="28"/>
        </w:rPr>
      </w:pPr>
    </w:p>
    <w:p w14:paraId="23718968" w14:textId="77777777" w:rsidR="0061438C" w:rsidRDefault="0061438C" w:rsidP="00452185">
      <w:pPr>
        <w:spacing w:line="312" w:lineRule="auto"/>
        <w:rPr>
          <w:rFonts w:eastAsiaTheme="majorEastAsia"/>
          <w:b/>
          <w:bCs/>
          <w:color w:val="2F5496" w:themeColor="accent1" w:themeShade="BF"/>
          <w:spacing w:val="20"/>
          <w:sz w:val="28"/>
          <w:szCs w:val="28"/>
        </w:rPr>
      </w:pPr>
    </w:p>
    <w:p w14:paraId="0576E067" w14:textId="77777777" w:rsidR="0061438C" w:rsidRDefault="0061438C" w:rsidP="00452185">
      <w:pPr>
        <w:spacing w:line="312" w:lineRule="auto"/>
        <w:rPr>
          <w:rFonts w:eastAsiaTheme="majorEastAsia"/>
          <w:b/>
          <w:bCs/>
          <w:color w:val="2F5496" w:themeColor="accent1" w:themeShade="BF"/>
          <w:spacing w:val="20"/>
          <w:sz w:val="28"/>
          <w:szCs w:val="28"/>
        </w:rPr>
      </w:pPr>
    </w:p>
    <w:p w14:paraId="4D1B5488" w14:textId="77777777" w:rsidR="0061438C" w:rsidRDefault="0061438C" w:rsidP="00452185">
      <w:pPr>
        <w:spacing w:line="312" w:lineRule="auto"/>
        <w:rPr>
          <w:rFonts w:eastAsiaTheme="majorEastAsia"/>
          <w:b/>
          <w:bCs/>
          <w:color w:val="2F5496" w:themeColor="accent1" w:themeShade="BF"/>
          <w:spacing w:val="20"/>
          <w:sz w:val="28"/>
          <w:szCs w:val="28"/>
        </w:rPr>
      </w:pPr>
    </w:p>
    <w:p w14:paraId="465B5CF7" w14:textId="77777777" w:rsidR="0061438C" w:rsidRDefault="0061438C" w:rsidP="00452185">
      <w:pPr>
        <w:spacing w:line="312" w:lineRule="auto"/>
        <w:rPr>
          <w:rFonts w:eastAsiaTheme="majorEastAsia"/>
          <w:b/>
          <w:bCs/>
          <w:color w:val="2F5496" w:themeColor="accent1" w:themeShade="BF"/>
          <w:spacing w:val="20"/>
          <w:sz w:val="28"/>
          <w:szCs w:val="28"/>
        </w:rPr>
      </w:pPr>
    </w:p>
    <w:p w14:paraId="3A307B21" w14:textId="77777777" w:rsidR="0061438C" w:rsidRDefault="0061438C" w:rsidP="00452185">
      <w:pPr>
        <w:spacing w:line="312" w:lineRule="auto"/>
        <w:rPr>
          <w:rFonts w:eastAsiaTheme="majorEastAsia"/>
          <w:b/>
          <w:bCs/>
          <w:color w:val="2F5496" w:themeColor="accent1" w:themeShade="BF"/>
          <w:spacing w:val="20"/>
          <w:sz w:val="28"/>
          <w:szCs w:val="28"/>
        </w:rPr>
      </w:pPr>
    </w:p>
    <w:p w14:paraId="5611F843" w14:textId="77777777" w:rsidR="0061438C" w:rsidRDefault="0061438C" w:rsidP="00452185">
      <w:pPr>
        <w:spacing w:line="312" w:lineRule="auto"/>
        <w:rPr>
          <w:rFonts w:eastAsiaTheme="majorEastAsia"/>
          <w:b/>
          <w:bCs/>
          <w:color w:val="2F5496" w:themeColor="accent1" w:themeShade="BF"/>
          <w:spacing w:val="20"/>
          <w:sz w:val="28"/>
          <w:szCs w:val="28"/>
        </w:rPr>
      </w:pPr>
    </w:p>
    <w:p w14:paraId="3A6FEB5D" w14:textId="77777777" w:rsidR="0061438C" w:rsidRDefault="0061438C" w:rsidP="00452185">
      <w:pPr>
        <w:spacing w:line="312" w:lineRule="auto"/>
        <w:rPr>
          <w:rFonts w:eastAsiaTheme="majorEastAsia"/>
          <w:b/>
          <w:bCs/>
          <w:color w:val="2F5496" w:themeColor="accent1" w:themeShade="BF"/>
          <w:spacing w:val="20"/>
          <w:sz w:val="28"/>
          <w:szCs w:val="28"/>
        </w:rPr>
      </w:pPr>
    </w:p>
    <w:p w14:paraId="4450DC97" w14:textId="77777777" w:rsidR="0061438C" w:rsidRDefault="0061438C" w:rsidP="00452185">
      <w:pPr>
        <w:spacing w:line="312" w:lineRule="auto"/>
        <w:rPr>
          <w:rFonts w:eastAsiaTheme="majorEastAsia"/>
          <w:b/>
          <w:bCs/>
          <w:color w:val="2F5496" w:themeColor="accent1" w:themeShade="BF"/>
          <w:spacing w:val="20"/>
          <w:sz w:val="28"/>
          <w:szCs w:val="28"/>
        </w:rPr>
      </w:pPr>
    </w:p>
    <w:p w14:paraId="3315AB71" w14:textId="77777777" w:rsidR="0061438C" w:rsidRDefault="0061438C" w:rsidP="00452185">
      <w:pPr>
        <w:spacing w:line="312" w:lineRule="auto"/>
        <w:rPr>
          <w:rFonts w:eastAsiaTheme="majorEastAsia"/>
          <w:b/>
          <w:bCs/>
          <w:color w:val="2F5496" w:themeColor="accent1" w:themeShade="BF"/>
          <w:spacing w:val="20"/>
          <w:sz w:val="28"/>
          <w:szCs w:val="28"/>
        </w:rPr>
      </w:pPr>
    </w:p>
    <w:p w14:paraId="5546EA7B" w14:textId="77777777" w:rsidR="0061438C" w:rsidRDefault="0061438C" w:rsidP="00452185">
      <w:pPr>
        <w:spacing w:line="312" w:lineRule="auto"/>
        <w:rPr>
          <w:rFonts w:eastAsiaTheme="majorEastAsia"/>
          <w:b/>
          <w:bCs/>
          <w:color w:val="2F5496" w:themeColor="accent1" w:themeShade="BF"/>
          <w:spacing w:val="20"/>
          <w:sz w:val="28"/>
          <w:szCs w:val="28"/>
        </w:rPr>
      </w:pPr>
    </w:p>
    <w:p w14:paraId="025B28CD" w14:textId="77777777" w:rsidR="0061438C" w:rsidRDefault="0061438C" w:rsidP="00452185">
      <w:pPr>
        <w:spacing w:line="312" w:lineRule="auto"/>
        <w:rPr>
          <w:rFonts w:eastAsiaTheme="majorEastAsia"/>
          <w:b/>
          <w:bCs/>
          <w:color w:val="2F5496" w:themeColor="accent1" w:themeShade="BF"/>
          <w:spacing w:val="20"/>
          <w:sz w:val="28"/>
          <w:szCs w:val="28"/>
        </w:rPr>
      </w:pPr>
    </w:p>
    <w:p w14:paraId="68ABD1B1" w14:textId="77777777" w:rsidR="0061438C" w:rsidRDefault="0061438C" w:rsidP="00452185">
      <w:pPr>
        <w:spacing w:line="312" w:lineRule="auto"/>
        <w:rPr>
          <w:rFonts w:eastAsiaTheme="majorEastAsia"/>
          <w:b/>
          <w:bCs/>
          <w:color w:val="2F5496" w:themeColor="accent1" w:themeShade="BF"/>
          <w:spacing w:val="20"/>
          <w:sz w:val="28"/>
          <w:szCs w:val="28"/>
        </w:rPr>
      </w:pPr>
    </w:p>
    <w:p w14:paraId="234F3ABB" w14:textId="77777777" w:rsidR="0061438C" w:rsidRDefault="0061438C" w:rsidP="00452185">
      <w:pPr>
        <w:spacing w:line="312" w:lineRule="auto"/>
        <w:rPr>
          <w:rFonts w:eastAsiaTheme="majorEastAsia"/>
          <w:b/>
          <w:bCs/>
          <w:color w:val="2F5496" w:themeColor="accent1" w:themeShade="BF"/>
          <w:spacing w:val="20"/>
          <w:sz w:val="28"/>
          <w:szCs w:val="28"/>
        </w:rPr>
      </w:pPr>
    </w:p>
    <w:p w14:paraId="7240D477" w14:textId="77777777" w:rsidR="0061438C" w:rsidRDefault="0061438C" w:rsidP="00452185">
      <w:pPr>
        <w:spacing w:line="312" w:lineRule="auto"/>
        <w:rPr>
          <w:rFonts w:eastAsiaTheme="majorEastAsia"/>
          <w:b/>
          <w:bCs/>
          <w:color w:val="2F5496" w:themeColor="accent1" w:themeShade="BF"/>
          <w:spacing w:val="20"/>
          <w:sz w:val="28"/>
          <w:szCs w:val="28"/>
        </w:rPr>
      </w:pPr>
    </w:p>
    <w:p w14:paraId="19161F05" w14:textId="77777777" w:rsidR="0061438C" w:rsidRDefault="0061438C" w:rsidP="00452185">
      <w:pPr>
        <w:spacing w:line="312" w:lineRule="auto"/>
        <w:rPr>
          <w:rFonts w:eastAsiaTheme="majorEastAsia"/>
          <w:b/>
          <w:bCs/>
          <w:color w:val="2F5496" w:themeColor="accent1" w:themeShade="BF"/>
          <w:spacing w:val="20"/>
          <w:sz w:val="28"/>
          <w:szCs w:val="28"/>
        </w:rPr>
      </w:pPr>
    </w:p>
    <w:p w14:paraId="066BE9C9" w14:textId="77777777" w:rsidR="0061438C" w:rsidRDefault="0061438C" w:rsidP="00452185">
      <w:pPr>
        <w:spacing w:line="312" w:lineRule="auto"/>
        <w:rPr>
          <w:rFonts w:eastAsiaTheme="majorEastAsia"/>
          <w:b/>
          <w:bCs/>
          <w:color w:val="2F5496" w:themeColor="accent1" w:themeShade="BF"/>
          <w:spacing w:val="20"/>
          <w:sz w:val="28"/>
          <w:szCs w:val="28"/>
        </w:rPr>
      </w:pPr>
    </w:p>
    <w:p w14:paraId="09B8C234" w14:textId="77777777" w:rsidR="0061438C" w:rsidRDefault="0061438C" w:rsidP="00452185">
      <w:pPr>
        <w:spacing w:line="312" w:lineRule="auto"/>
        <w:rPr>
          <w:rFonts w:eastAsiaTheme="majorEastAsia"/>
          <w:b/>
          <w:bCs/>
          <w:color w:val="2F5496" w:themeColor="accent1" w:themeShade="BF"/>
          <w:spacing w:val="20"/>
          <w:sz w:val="28"/>
          <w:szCs w:val="28"/>
        </w:rPr>
      </w:pPr>
    </w:p>
    <w:p w14:paraId="4ACB8A37" w14:textId="77777777" w:rsidR="0061438C" w:rsidRDefault="0061438C" w:rsidP="00452185">
      <w:pPr>
        <w:spacing w:line="312" w:lineRule="auto"/>
        <w:rPr>
          <w:rFonts w:eastAsiaTheme="majorEastAsia"/>
          <w:b/>
          <w:bCs/>
          <w:color w:val="2F5496" w:themeColor="accent1" w:themeShade="BF"/>
          <w:spacing w:val="20"/>
          <w:sz w:val="28"/>
          <w:szCs w:val="28"/>
        </w:rPr>
      </w:pPr>
    </w:p>
    <w:p w14:paraId="1ACD3875" w14:textId="77777777" w:rsidR="000744E9" w:rsidRDefault="000744E9" w:rsidP="00452185">
      <w:pPr>
        <w:spacing w:line="312" w:lineRule="auto"/>
        <w:rPr>
          <w:rFonts w:eastAsiaTheme="majorEastAsia"/>
          <w:b/>
          <w:bCs/>
          <w:color w:val="2F5496" w:themeColor="accent1" w:themeShade="BF"/>
          <w:spacing w:val="20"/>
          <w:sz w:val="28"/>
          <w:szCs w:val="28"/>
        </w:rPr>
      </w:pPr>
    </w:p>
    <w:p w14:paraId="3EFC7611" w14:textId="364BF39A" w:rsidR="00DB08A8" w:rsidRDefault="00602FAA" w:rsidP="00452185">
      <w:pPr>
        <w:spacing w:line="312" w:lineRule="auto"/>
        <w:rPr>
          <w:b/>
          <w:bCs/>
          <w:sz w:val="28"/>
          <w:szCs w:val="28"/>
        </w:rPr>
      </w:pPr>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276C984E" w:rsidR="00452185" w:rsidRPr="0061438C" w:rsidRDefault="000744E9" w:rsidP="00452185">
      <w:pPr>
        <w:spacing w:line="312" w:lineRule="auto"/>
        <w:rPr>
          <w:i/>
          <w:iCs/>
          <w:color w:val="FF0000"/>
          <w:sz w:val="24"/>
          <w:szCs w:val="24"/>
        </w:rPr>
      </w:pPr>
      <w:r>
        <w:rPr>
          <w:i/>
          <w:iCs/>
          <w:color w:val="FF0000"/>
          <w:sz w:val="24"/>
          <w:szCs w:val="24"/>
        </w:rPr>
        <w:t xml:space="preserve"> </w:t>
      </w:r>
    </w:p>
    <w:p w14:paraId="44CD5139" w14:textId="3E8E06E1" w:rsidR="00602FAA" w:rsidRDefault="001F655F" w:rsidP="00192A50">
      <w:pPr>
        <w:pStyle w:val="Akapitzlist"/>
        <w:numPr>
          <w:ilvl w:val="0"/>
          <w:numId w:val="33"/>
        </w:numPr>
        <w:jc w:val="both"/>
        <w:rPr>
          <w:b/>
          <w:bCs/>
        </w:rPr>
      </w:pPr>
      <w:bookmarkStart w:id="92" w:name="_Toc67292091"/>
      <w:bookmarkStart w:id="93" w:name="_Hlk67822129"/>
      <w:r>
        <w:rPr>
          <w:b/>
          <w:bCs/>
        </w:rPr>
        <w:t>P</w:t>
      </w:r>
      <w:r w:rsidR="00602FAA" w:rsidRPr="00A96B0E">
        <w:rPr>
          <w:b/>
          <w:bCs/>
        </w:rPr>
        <w:t>rzedmiot zamówienia:</w:t>
      </w:r>
      <w:bookmarkEnd w:id="92"/>
    </w:p>
    <w:p w14:paraId="20DA46E0" w14:textId="4293903E" w:rsidR="000744E9" w:rsidRPr="000744E9" w:rsidRDefault="002E173A" w:rsidP="000744E9">
      <w:pPr>
        <w:pStyle w:val="Akapitzlist"/>
        <w:jc w:val="both"/>
      </w:pPr>
      <w:bookmarkStart w:id="94" w:name="_Hlk183767223"/>
      <w:r>
        <w:t>„</w:t>
      </w:r>
      <w:r w:rsidR="000744E9" w:rsidRPr="000744E9">
        <w:t>Remont kapitalny zespołu pompowego dla Polskiej Grupy Górniczej S.A. Oddział Zakład Remontowo-Produkcyjny”</w:t>
      </w:r>
    </w:p>
    <w:bookmarkEnd w:id="94"/>
    <w:p w14:paraId="5B393BFF" w14:textId="77777777" w:rsidR="000744E9" w:rsidRDefault="000744E9" w:rsidP="000744E9">
      <w:pPr>
        <w:pStyle w:val="Akapitzlist"/>
        <w:jc w:val="both"/>
      </w:pPr>
    </w:p>
    <w:p w14:paraId="70DDC4E8" w14:textId="3FAFED8E" w:rsidR="000744E9" w:rsidRPr="000744E9" w:rsidRDefault="000744E9" w:rsidP="000744E9">
      <w:pPr>
        <w:pStyle w:val="Akapitzlist"/>
        <w:jc w:val="both"/>
      </w:pPr>
      <w:r w:rsidRPr="000744E9">
        <w:t>Przedmiotem zamówienia jest remont zespołu pompowego który składa się z min. agregatów wysokociśnieniowych typu INOXIHP 30/104.</w:t>
      </w:r>
    </w:p>
    <w:p w14:paraId="7229D34E" w14:textId="06D7E7B4" w:rsidR="000744E9" w:rsidRPr="000744E9" w:rsidRDefault="000744E9" w:rsidP="000744E9">
      <w:pPr>
        <w:pStyle w:val="Akapitzlist"/>
        <w:jc w:val="both"/>
      </w:pPr>
      <w:r w:rsidRPr="000744E9">
        <w:t>Przez remont Zamawiający rozumie działania mające na celu odtworzenie stanu pełnej sprawności użytkowej urządzenia. Podczas remontu Wykonawca użyje najlepszych materiałów, technologii oraz wykorzysta wiedzę fachową, które skutkować będzie doprowadzeniem urządzenia do zgodności z DTR oraz wymagań stawianych przez Dyrektywę 2009/104/WE</w:t>
      </w:r>
    </w:p>
    <w:bookmarkEnd w:id="93"/>
    <w:p w14:paraId="5B829223" w14:textId="77777777" w:rsidR="00602FAA" w:rsidRPr="00DB08A8" w:rsidRDefault="00602FAA" w:rsidP="00A96B0E">
      <w:pPr>
        <w:jc w:val="both"/>
      </w:pPr>
    </w:p>
    <w:p w14:paraId="301582FC" w14:textId="43A39FB9" w:rsidR="00363954" w:rsidRPr="00363954" w:rsidRDefault="00363954" w:rsidP="00192A50">
      <w:pPr>
        <w:pStyle w:val="Akapitzlist"/>
        <w:numPr>
          <w:ilvl w:val="0"/>
          <w:numId w:val="33"/>
        </w:numPr>
        <w:jc w:val="both"/>
        <w:rPr>
          <w:b/>
          <w:bCs/>
        </w:rPr>
      </w:pPr>
      <w:bookmarkStart w:id="95" w:name="_Toc67292092"/>
      <w:bookmarkStart w:id="96" w:name="_Hlk67822197"/>
      <w:r>
        <w:rPr>
          <w:b/>
          <w:bCs/>
        </w:rPr>
        <w:t xml:space="preserve">Lokalizacja: </w:t>
      </w:r>
    </w:p>
    <w:p w14:paraId="44552383" w14:textId="77777777" w:rsidR="000744E9" w:rsidRPr="000744E9" w:rsidRDefault="000744E9" w:rsidP="000744E9">
      <w:pPr>
        <w:pStyle w:val="Akapitzlist"/>
        <w:rPr>
          <w:rFonts w:eastAsiaTheme="minorHAnsi"/>
          <w:b/>
          <w:bCs/>
        </w:rPr>
      </w:pPr>
      <w:r w:rsidRPr="000744E9">
        <w:rPr>
          <w:rFonts w:eastAsiaTheme="minorHAnsi"/>
          <w:b/>
          <w:bCs/>
        </w:rPr>
        <w:t xml:space="preserve">Zakład Remontowo-Produkcyjny WRP-1 </w:t>
      </w:r>
    </w:p>
    <w:p w14:paraId="444ED30A" w14:textId="114025B2" w:rsidR="00363954" w:rsidRDefault="000744E9" w:rsidP="000744E9">
      <w:pPr>
        <w:pStyle w:val="Akapitzlist"/>
        <w:rPr>
          <w:rFonts w:eastAsiaTheme="minorHAnsi"/>
          <w:b/>
          <w:bCs/>
        </w:rPr>
      </w:pPr>
      <w:r w:rsidRPr="000744E9">
        <w:rPr>
          <w:rFonts w:eastAsiaTheme="minorHAnsi"/>
          <w:b/>
          <w:bCs/>
        </w:rPr>
        <w:t>43-155 Bieruń, ul. Granitowa 16</w:t>
      </w:r>
    </w:p>
    <w:p w14:paraId="1BAEFEC0" w14:textId="77777777" w:rsidR="000744E9" w:rsidRPr="00363954" w:rsidRDefault="000744E9" w:rsidP="000744E9">
      <w:pPr>
        <w:pStyle w:val="Akapitzlist"/>
        <w:rPr>
          <w:rFonts w:eastAsiaTheme="minorHAnsi"/>
          <w:b/>
          <w:bCs/>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5"/>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7" w:name="_Toc67292093"/>
      <w:bookmarkStart w:id="98" w:name="_Hlk67822291"/>
      <w:bookmarkEnd w:id="96"/>
    </w:p>
    <w:p w14:paraId="70A8E146" w14:textId="4B9DB2D3" w:rsidR="00602FAA"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7"/>
    </w:p>
    <w:p w14:paraId="105B6D81" w14:textId="77777777" w:rsidR="000744E9" w:rsidRPr="00A96B0E" w:rsidRDefault="000744E9" w:rsidP="000744E9">
      <w:pPr>
        <w:pStyle w:val="Akapitzlist"/>
        <w:jc w:val="both"/>
        <w:rPr>
          <w:b/>
          <w:bCs/>
        </w:rPr>
      </w:pPr>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4F5FF6A6"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Przedmiot zamówienia powinien być realizowany zgodnie z obowiązującymi przepisami prawa, w szczególności:</w:t>
      </w:r>
    </w:p>
    <w:p w14:paraId="2F861393"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Dyrektywa maszynowa 2006/42/WE</w:t>
      </w:r>
    </w:p>
    <w:p w14:paraId="45A9BD01"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Dyrektywa 2009/104/WE</w:t>
      </w:r>
    </w:p>
    <w:p w14:paraId="1BC49799"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Zgodnie z zaleceniami producenta</w:t>
      </w:r>
    </w:p>
    <w:p w14:paraId="5FF87FF4" w14:textId="77777777" w:rsidR="000744E9" w:rsidRPr="000744E9" w:rsidRDefault="000744E9" w:rsidP="000744E9">
      <w:pPr>
        <w:widowControl w:val="0"/>
        <w:adjustRightInd w:val="0"/>
        <w:contextualSpacing/>
        <w:jc w:val="both"/>
        <w:textAlignment w:val="baseline"/>
        <w:rPr>
          <w:bCs/>
          <w:sz w:val="24"/>
          <w:szCs w:val="24"/>
          <w:lang w:val="cs-CZ"/>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8"/>
    <w:p w14:paraId="0CD18C88" w14:textId="77777777" w:rsidR="00602FAA" w:rsidRPr="00DB08A8" w:rsidRDefault="00602FAA" w:rsidP="00A96B0E">
      <w:pPr>
        <w:jc w:val="both"/>
        <w:rPr>
          <w:b/>
          <w:lang w:val="cs-CZ"/>
        </w:rPr>
      </w:pPr>
    </w:p>
    <w:p w14:paraId="5E08FFA4" w14:textId="72440A7A" w:rsidR="00602FAA" w:rsidRDefault="00602FAA" w:rsidP="00192A50">
      <w:pPr>
        <w:pStyle w:val="Akapitzlist"/>
        <w:numPr>
          <w:ilvl w:val="0"/>
          <w:numId w:val="33"/>
        </w:numPr>
        <w:jc w:val="both"/>
        <w:rPr>
          <w:b/>
          <w:bCs/>
        </w:rPr>
      </w:pPr>
      <w:bookmarkStart w:id="99" w:name="_Toc67292094"/>
      <w:bookmarkStart w:id="100" w:name="_Hlk67824211"/>
      <w:r w:rsidRPr="00A96B0E">
        <w:rPr>
          <w:b/>
          <w:bCs/>
        </w:rPr>
        <w:t>Wizja lokalna</w:t>
      </w:r>
      <w:bookmarkStart w:id="101" w:name="_Hlk67824164"/>
      <w:bookmarkEnd w:id="99"/>
      <w:r w:rsidR="00112408">
        <w:rPr>
          <w:b/>
          <w:bCs/>
        </w:rPr>
        <w:t>:</w:t>
      </w:r>
      <w:r w:rsidR="000924C6" w:rsidRPr="000924C6">
        <w:t xml:space="preserve"> </w:t>
      </w:r>
      <w:r w:rsidR="000924C6" w:rsidRPr="000924C6">
        <w:rPr>
          <w:b/>
          <w:bCs/>
        </w:rPr>
        <w:t>niewymagana</w:t>
      </w:r>
    </w:p>
    <w:p w14:paraId="16751A5F" w14:textId="77777777" w:rsidR="000744E9" w:rsidRPr="000744E9" w:rsidRDefault="000744E9" w:rsidP="000744E9">
      <w:pPr>
        <w:pStyle w:val="Akapitzlist"/>
        <w:jc w:val="both"/>
      </w:pPr>
      <w:r w:rsidRPr="000744E9">
        <w:t>Zamawiający umożliwi przed złożeniem oferty przedstawicielom Wykonawcy przeprowadzenie wizji lokalnej miejsca pracy, zapoznanie się</w:t>
      </w:r>
    </w:p>
    <w:p w14:paraId="12437E5E" w14:textId="3CA89C2C" w:rsidR="000744E9" w:rsidRPr="0061438C" w:rsidRDefault="000744E9" w:rsidP="0061438C">
      <w:pPr>
        <w:pStyle w:val="Akapitzlist"/>
        <w:jc w:val="both"/>
        <w:rPr>
          <w:b/>
          <w:bCs/>
          <w:lang w:val="en-US"/>
        </w:rPr>
      </w:pPr>
      <w:r w:rsidRPr="000744E9">
        <w:t xml:space="preserve">z warunkami pracy w rejonach świadczenia usługi. Przedmiotowa wizja może odbyć się na pisemny wniosek Wykonawcy. Termin i czas jej dokonania należy uzgodnić </w:t>
      </w:r>
      <w:r w:rsidR="0061438C">
        <w:br/>
      </w:r>
      <w:r w:rsidRPr="000744E9">
        <w:t>i potwierdzić z:</w:t>
      </w:r>
      <w:r w:rsidR="00D27627">
        <w:t xml:space="preserve"> </w:t>
      </w:r>
      <w:r w:rsidR="00D27627" w:rsidRPr="0061438C">
        <w:rPr>
          <w:b/>
          <w:bCs/>
        </w:rPr>
        <w:t>Józefem Kwaśnym</w:t>
      </w:r>
      <w:r w:rsidR="0061438C" w:rsidRPr="0061438C">
        <w:rPr>
          <w:b/>
          <w:bCs/>
        </w:rPr>
        <w:t xml:space="preserve">, </w:t>
      </w:r>
      <w:proofErr w:type="spellStart"/>
      <w:r w:rsidRPr="0061438C">
        <w:rPr>
          <w:b/>
          <w:bCs/>
          <w:lang w:val="en-US"/>
        </w:rPr>
        <w:t>adres</w:t>
      </w:r>
      <w:proofErr w:type="spellEnd"/>
      <w:r w:rsidRPr="0061438C">
        <w:rPr>
          <w:b/>
          <w:bCs/>
          <w:lang w:val="en-US"/>
        </w:rPr>
        <w:t xml:space="preserve"> e-mail:</w:t>
      </w:r>
      <w:r w:rsidR="0061438C" w:rsidRPr="0061438C">
        <w:rPr>
          <w:b/>
          <w:bCs/>
          <w:lang w:val="en-US"/>
        </w:rPr>
        <w:t xml:space="preserve"> </w:t>
      </w:r>
      <w:hyperlink r:id="rId13" w:history="1">
        <w:r w:rsidR="0061438C" w:rsidRPr="0061438C">
          <w:rPr>
            <w:rStyle w:val="Hipercze"/>
            <w:b/>
            <w:bCs/>
            <w:lang w:val="en-US"/>
          </w:rPr>
          <w:t>j.kwasny@pgg.pl</w:t>
        </w:r>
      </w:hyperlink>
      <w:r w:rsidRPr="0061438C">
        <w:rPr>
          <w:b/>
          <w:bCs/>
          <w:lang w:val="en-US"/>
        </w:rPr>
        <w:t>;</w:t>
      </w:r>
      <w:r w:rsidR="0061438C" w:rsidRPr="0061438C">
        <w:rPr>
          <w:b/>
          <w:bCs/>
          <w:lang w:val="en-US"/>
        </w:rPr>
        <w:t xml:space="preserve"> </w:t>
      </w:r>
      <w:r w:rsidRPr="0061438C">
        <w:rPr>
          <w:b/>
          <w:bCs/>
          <w:lang w:val="en-US"/>
        </w:rPr>
        <w:t xml:space="preserve"> tel. </w:t>
      </w:r>
      <w:r w:rsidR="00D27627" w:rsidRPr="0061438C">
        <w:rPr>
          <w:b/>
          <w:bCs/>
          <w:lang w:val="en-US"/>
        </w:rPr>
        <w:t xml:space="preserve">32 717 27 81, </w:t>
      </w:r>
      <w:proofErr w:type="spellStart"/>
      <w:r w:rsidR="00D27627" w:rsidRPr="0061438C">
        <w:rPr>
          <w:b/>
          <w:bCs/>
          <w:lang w:val="en-US"/>
        </w:rPr>
        <w:t>kom</w:t>
      </w:r>
      <w:proofErr w:type="spellEnd"/>
      <w:r w:rsidR="00D27627" w:rsidRPr="0061438C">
        <w:rPr>
          <w:b/>
          <w:bCs/>
          <w:lang w:val="en-US"/>
        </w:rPr>
        <w:t>. 508 208 904</w:t>
      </w:r>
    </w:p>
    <w:p w14:paraId="30D3C0AD" w14:textId="77777777" w:rsidR="00A96B0E" w:rsidRPr="0061438C" w:rsidRDefault="00A96B0E" w:rsidP="00A96B0E">
      <w:pPr>
        <w:pStyle w:val="Akapitzlist"/>
        <w:jc w:val="both"/>
        <w:rPr>
          <w:lang w:val="en-US"/>
        </w:rPr>
      </w:pPr>
    </w:p>
    <w:bookmarkEnd w:id="100"/>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4974ECBA" w14:textId="77777777" w:rsidR="000744E9" w:rsidRPr="000744E9" w:rsidRDefault="000744E9" w:rsidP="000744E9">
      <w:pPr>
        <w:widowControl w:val="0"/>
        <w:numPr>
          <w:ilvl w:val="0"/>
          <w:numId w:val="92"/>
        </w:numPr>
        <w:adjustRightInd w:val="0"/>
        <w:spacing w:after="160" w:line="259" w:lineRule="auto"/>
        <w:contextualSpacing/>
        <w:jc w:val="both"/>
        <w:textAlignment w:val="baseline"/>
        <w:rPr>
          <w:b/>
          <w:sz w:val="24"/>
          <w:szCs w:val="24"/>
          <w:lang w:val="cs-CZ"/>
        </w:rPr>
      </w:pPr>
      <w:r w:rsidRPr="000744E9">
        <w:rPr>
          <w:b/>
          <w:sz w:val="24"/>
          <w:szCs w:val="24"/>
          <w:lang w:val="cs-CZ"/>
        </w:rPr>
        <w:t>ZAKRES REMONTU AGREGATÓW WYSOKOCIŚNIENIOWYCH INOXIHP 30/104 WCHODZĄCYCH W SKŁAD ZESPOŁU POMPOWEGO.</w:t>
      </w:r>
    </w:p>
    <w:p w14:paraId="25AA6FA4" w14:textId="77777777" w:rsidR="000744E9" w:rsidRPr="000744E9" w:rsidRDefault="000744E9" w:rsidP="000744E9">
      <w:pPr>
        <w:widowControl w:val="0"/>
        <w:adjustRightInd w:val="0"/>
        <w:ind w:left="708"/>
        <w:jc w:val="both"/>
        <w:textAlignment w:val="baseline"/>
        <w:rPr>
          <w:bCs/>
          <w:sz w:val="24"/>
          <w:szCs w:val="24"/>
          <w:lang w:val="cs-CZ"/>
        </w:rPr>
      </w:pPr>
      <w:r w:rsidRPr="000744E9">
        <w:rPr>
          <w:bCs/>
          <w:sz w:val="24"/>
          <w:szCs w:val="24"/>
          <w:lang w:val="cs-CZ"/>
        </w:rPr>
        <w:lastRenderedPageBreak/>
        <w:t>Nr fabryczny: 10</w:t>
      </w:r>
    </w:p>
    <w:p w14:paraId="1689B8C7" w14:textId="77777777" w:rsidR="000744E9" w:rsidRPr="000744E9" w:rsidRDefault="000744E9" w:rsidP="000744E9">
      <w:pPr>
        <w:widowControl w:val="0"/>
        <w:adjustRightInd w:val="0"/>
        <w:ind w:left="708"/>
        <w:jc w:val="both"/>
        <w:textAlignment w:val="baseline"/>
        <w:rPr>
          <w:bCs/>
          <w:sz w:val="24"/>
          <w:szCs w:val="24"/>
        </w:rPr>
      </w:pPr>
      <w:r w:rsidRPr="000744E9">
        <w:rPr>
          <w:bCs/>
          <w:sz w:val="24"/>
          <w:szCs w:val="24"/>
          <w:lang w:val="cs-CZ"/>
        </w:rPr>
        <w:t>Nr inwentarzowy: 1-511-296713</w:t>
      </w:r>
      <w:r w:rsidRPr="000744E9">
        <w:rPr>
          <w:bCs/>
          <w:sz w:val="24"/>
          <w:szCs w:val="24"/>
        </w:rPr>
        <w:t xml:space="preserve"> </w:t>
      </w:r>
    </w:p>
    <w:p w14:paraId="3C8267BC" w14:textId="77777777" w:rsidR="000744E9" w:rsidRPr="000744E9" w:rsidRDefault="000744E9" w:rsidP="000744E9">
      <w:pPr>
        <w:widowControl w:val="0"/>
        <w:adjustRightInd w:val="0"/>
        <w:ind w:left="708"/>
        <w:jc w:val="both"/>
        <w:textAlignment w:val="baseline"/>
        <w:rPr>
          <w:bCs/>
          <w:sz w:val="24"/>
          <w:szCs w:val="24"/>
        </w:rPr>
      </w:pPr>
    </w:p>
    <w:p w14:paraId="71D26F09"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 xml:space="preserve">Remont układ korbowego – 2 </w:t>
      </w:r>
      <w:proofErr w:type="spellStart"/>
      <w:r w:rsidRPr="000744E9">
        <w:rPr>
          <w:rFonts w:eastAsia="Calibri"/>
          <w:bCs/>
          <w:sz w:val="22"/>
          <w:szCs w:val="22"/>
          <w:lang w:eastAsia="en-US"/>
        </w:rPr>
        <w:t>kpl</w:t>
      </w:r>
      <w:proofErr w:type="spellEnd"/>
      <w:r w:rsidRPr="000744E9">
        <w:rPr>
          <w:rFonts w:eastAsia="Calibri"/>
          <w:bCs/>
          <w:sz w:val="22"/>
          <w:szCs w:val="22"/>
          <w:lang w:eastAsia="en-US"/>
        </w:rPr>
        <w:t xml:space="preserve">. </w:t>
      </w:r>
    </w:p>
    <w:p w14:paraId="30FAA102"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 xml:space="preserve">Remont zespołów pompujących – 2 </w:t>
      </w:r>
      <w:proofErr w:type="spellStart"/>
      <w:r w:rsidRPr="000744E9">
        <w:rPr>
          <w:rFonts w:eastAsia="Calibri"/>
          <w:bCs/>
          <w:sz w:val="22"/>
          <w:szCs w:val="22"/>
          <w:lang w:eastAsia="en-US"/>
        </w:rPr>
        <w:t>kpl</w:t>
      </w:r>
      <w:proofErr w:type="spellEnd"/>
      <w:r w:rsidRPr="000744E9">
        <w:rPr>
          <w:rFonts w:eastAsia="Calibri"/>
          <w:bCs/>
          <w:sz w:val="22"/>
          <w:szCs w:val="22"/>
          <w:lang w:eastAsia="en-US"/>
        </w:rPr>
        <w:t>.</w:t>
      </w:r>
    </w:p>
    <w:p w14:paraId="19FFA391"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 xml:space="preserve">Remont głowicy hydraulicznej pompy PF150 L35 T35 S1 - 2 </w:t>
      </w:r>
      <w:proofErr w:type="spellStart"/>
      <w:r w:rsidRPr="000744E9">
        <w:rPr>
          <w:rFonts w:eastAsia="Calibri"/>
          <w:bCs/>
          <w:sz w:val="22"/>
          <w:szCs w:val="22"/>
          <w:lang w:eastAsia="en-US"/>
        </w:rPr>
        <w:t>kpl</w:t>
      </w:r>
      <w:proofErr w:type="spellEnd"/>
      <w:r w:rsidRPr="000744E9">
        <w:rPr>
          <w:rFonts w:eastAsia="Calibri"/>
          <w:bCs/>
          <w:sz w:val="22"/>
          <w:szCs w:val="22"/>
          <w:lang w:eastAsia="en-US"/>
        </w:rPr>
        <w:t>.</w:t>
      </w:r>
    </w:p>
    <w:p w14:paraId="7F32C358"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 xml:space="preserve">Naprawa lub wymiana </w:t>
      </w:r>
      <w:proofErr w:type="spellStart"/>
      <w:r w:rsidRPr="000744E9">
        <w:rPr>
          <w:rFonts w:eastAsia="Calibri"/>
          <w:bCs/>
          <w:sz w:val="22"/>
          <w:szCs w:val="22"/>
          <w:lang w:eastAsia="en-US"/>
        </w:rPr>
        <w:t>hydroakumulatora</w:t>
      </w:r>
      <w:proofErr w:type="spellEnd"/>
      <w:r w:rsidRPr="000744E9">
        <w:rPr>
          <w:rFonts w:eastAsia="Calibri"/>
          <w:bCs/>
          <w:sz w:val="22"/>
          <w:szCs w:val="22"/>
          <w:lang w:eastAsia="en-US"/>
        </w:rPr>
        <w:t xml:space="preserve"> - 2 sztuki,</w:t>
      </w:r>
    </w:p>
    <w:p w14:paraId="597D06B8"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Naprawa lub wymiana zbiornika ciśnieniowego - 2 sztuki,</w:t>
      </w:r>
    </w:p>
    <w:p w14:paraId="2C77B582"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 xml:space="preserve">Przegląd silnika 55kW (wymiana łożysk, pomiary) 2sztuki, </w:t>
      </w:r>
    </w:p>
    <w:p w14:paraId="077B0EF4"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Naprawa lub wymiana instalacji elektrycznej – dotyczy dwóch agregatów wysokociśnieniowych,</w:t>
      </w:r>
    </w:p>
    <w:p w14:paraId="16F94823"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Przegląd, pomiary czujników – dotyczy dwóch agregatów wysokociśnieniowych,</w:t>
      </w:r>
    </w:p>
    <w:p w14:paraId="7451219B"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 xml:space="preserve">Wymiana elementów </w:t>
      </w:r>
      <w:proofErr w:type="spellStart"/>
      <w:r w:rsidRPr="000744E9">
        <w:rPr>
          <w:rFonts w:eastAsia="Calibri"/>
          <w:bCs/>
          <w:sz w:val="22"/>
          <w:szCs w:val="22"/>
          <w:lang w:eastAsia="en-US"/>
        </w:rPr>
        <w:t>stecko</w:t>
      </w:r>
      <w:proofErr w:type="spellEnd"/>
      <w:r w:rsidRPr="000744E9">
        <w:rPr>
          <w:rFonts w:eastAsia="Calibri"/>
          <w:bCs/>
          <w:sz w:val="22"/>
          <w:szCs w:val="22"/>
          <w:lang w:eastAsia="en-US"/>
        </w:rPr>
        <w:t xml:space="preserve"> – dotyczy dwóch agregatów wysokociśnieniowych</w:t>
      </w:r>
    </w:p>
    <w:p w14:paraId="67832EAB"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Wymiana armatury – dotyczy dwóch agregatów wysokociśnieniowych</w:t>
      </w:r>
    </w:p>
    <w:p w14:paraId="2EA23D99"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Wymiana siłowników pneumatycznych – dotyczy dwóch pomp PF150,</w:t>
      </w:r>
    </w:p>
    <w:p w14:paraId="2121EA81"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 xml:space="preserve">Kontrola </w:t>
      </w:r>
      <w:proofErr w:type="spellStart"/>
      <w:r w:rsidRPr="000744E9">
        <w:rPr>
          <w:rFonts w:eastAsia="Calibri"/>
          <w:bCs/>
          <w:sz w:val="22"/>
          <w:szCs w:val="22"/>
          <w:lang w:eastAsia="en-US"/>
        </w:rPr>
        <w:t>nastawów</w:t>
      </w:r>
      <w:proofErr w:type="spellEnd"/>
      <w:r w:rsidRPr="000744E9">
        <w:rPr>
          <w:rFonts w:eastAsia="Calibri"/>
          <w:bCs/>
          <w:sz w:val="22"/>
          <w:szCs w:val="22"/>
          <w:lang w:eastAsia="en-US"/>
        </w:rPr>
        <w:t xml:space="preserve"> zaworów bezpieczeństwa – dotyczy dwóch agregatów wysokociśnieniowych</w:t>
      </w:r>
    </w:p>
    <w:p w14:paraId="2D2E1B20"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Testy kontrolne – dotyczy dwóch agregatów wysokociśnieniowych</w:t>
      </w:r>
    </w:p>
    <w:p w14:paraId="5CD3604F"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Przegląd i kontrola elementów szafy sterującej oraz wymiana wadliwych elementów</w:t>
      </w:r>
    </w:p>
    <w:p w14:paraId="34228DB1" w14:textId="77777777" w:rsidR="000744E9" w:rsidRPr="000744E9" w:rsidRDefault="000744E9" w:rsidP="000744E9">
      <w:pPr>
        <w:widowControl w:val="0"/>
        <w:numPr>
          <w:ilvl w:val="0"/>
          <w:numId w:val="91"/>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Kontrola, przegląd, czyszczenie, malowanie zbiornika emulsji oraz wymiana filtrów oraz elementów wadliwych (czujniki)</w:t>
      </w:r>
    </w:p>
    <w:p w14:paraId="53AAEDA6" w14:textId="77777777" w:rsidR="00644D88" w:rsidRPr="00345F1F" w:rsidRDefault="00644D88" w:rsidP="00644D88">
      <w:pPr>
        <w:widowControl w:val="0"/>
        <w:numPr>
          <w:ilvl w:val="0"/>
          <w:numId w:val="92"/>
        </w:numPr>
        <w:adjustRightInd w:val="0"/>
        <w:spacing w:after="160" w:line="259" w:lineRule="auto"/>
        <w:contextualSpacing/>
        <w:jc w:val="both"/>
        <w:textAlignment w:val="baseline"/>
        <w:rPr>
          <w:rFonts w:eastAsia="Calibri"/>
          <w:b/>
          <w:sz w:val="24"/>
          <w:szCs w:val="24"/>
          <w:lang w:eastAsia="en-US"/>
        </w:rPr>
      </w:pPr>
      <w:r w:rsidRPr="003B71FB">
        <w:rPr>
          <w:rFonts w:eastAsia="Calibri"/>
          <w:b/>
          <w:sz w:val="24"/>
          <w:szCs w:val="24"/>
          <w:lang w:eastAsia="en-US"/>
        </w:rPr>
        <w:t>Wymagane dokumenty, które należy dostarczyć wraz z przedmiotem zamówienia:</w:t>
      </w:r>
    </w:p>
    <w:p w14:paraId="0A489213" w14:textId="502F7A41" w:rsidR="00644D88" w:rsidRPr="00691015" w:rsidRDefault="00644D88" w:rsidP="00644D88">
      <w:pPr>
        <w:pStyle w:val="Akapitzlist"/>
        <w:widowControl w:val="0"/>
        <w:numPr>
          <w:ilvl w:val="0"/>
          <w:numId w:val="96"/>
        </w:numPr>
        <w:adjustRightInd w:val="0"/>
        <w:jc w:val="both"/>
        <w:textAlignment w:val="baseline"/>
        <w:rPr>
          <w:rFonts w:eastAsia="Calibri"/>
          <w:bCs/>
        </w:rPr>
      </w:pPr>
      <w:r w:rsidRPr="00691015">
        <w:rPr>
          <w:rFonts w:eastAsia="Calibri"/>
          <w:bCs/>
        </w:rPr>
        <w:t>Wszystkie dokumenty musza być dostarczone w wersji papierowej oraz elektronicznej i powinny być napisane w języku polskim</w:t>
      </w:r>
    </w:p>
    <w:p w14:paraId="1D18A391" w14:textId="709C7DD4" w:rsidR="00644D88" w:rsidRDefault="00644D88" w:rsidP="00644D88">
      <w:pPr>
        <w:pStyle w:val="Akapitzlist"/>
        <w:widowControl w:val="0"/>
        <w:numPr>
          <w:ilvl w:val="0"/>
          <w:numId w:val="96"/>
        </w:numPr>
        <w:adjustRightInd w:val="0"/>
        <w:jc w:val="both"/>
        <w:textAlignment w:val="baseline"/>
        <w:rPr>
          <w:rFonts w:eastAsia="Calibri"/>
          <w:bCs/>
        </w:rPr>
      </w:pPr>
      <w:r w:rsidRPr="0022107C">
        <w:rPr>
          <w:rFonts w:eastAsia="Calibri"/>
          <w:bCs/>
        </w:rPr>
        <w:t xml:space="preserve">Protokół </w:t>
      </w:r>
      <w:r w:rsidR="00374FFA">
        <w:rPr>
          <w:rFonts w:eastAsia="Calibri"/>
          <w:bCs/>
        </w:rPr>
        <w:t>odbioru</w:t>
      </w:r>
      <w:r w:rsidRPr="0022107C">
        <w:rPr>
          <w:rFonts w:eastAsia="Calibri"/>
          <w:bCs/>
        </w:rPr>
        <w:t xml:space="preserve"> zawierający w sobie potwierdzone zakończenie wymaganego zakresu remontu (opisanego w</w:t>
      </w:r>
      <w:r>
        <w:rPr>
          <w:rFonts w:eastAsia="Calibri"/>
          <w:bCs/>
        </w:rPr>
        <w:t xml:space="preserve"> pkt VI.1)</w:t>
      </w:r>
    </w:p>
    <w:p w14:paraId="5547C226" w14:textId="77777777" w:rsidR="00644D88" w:rsidRDefault="00644D88" w:rsidP="00644D88">
      <w:pPr>
        <w:pStyle w:val="Akapitzlist"/>
        <w:widowControl w:val="0"/>
        <w:numPr>
          <w:ilvl w:val="0"/>
          <w:numId w:val="96"/>
        </w:numPr>
        <w:adjustRightInd w:val="0"/>
        <w:jc w:val="both"/>
        <w:textAlignment w:val="baseline"/>
        <w:rPr>
          <w:rFonts w:eastAsia="Calibri"/>
          <w:bCs/>
        </w:rPr>
      </w:pPr>
      <w:r w:rsidRPr="0022107C">
        <w:rPr>
          <w:rFonts w:eastAsia="Calibri"/>
          <w:bCs/>
        </w:rPr>
        <w:t>Karta gwarancyjna na wykonaną usługę oraz gwarancja producenta na zainstalowane części bądź podzespoły</w:t>
      </w:r>
    </w:p>
    <w:p w14:paraId="3CF008CB" w14:textId="63FD7D50" w:rsidR="00644D88" w:rsidRPr="00644D88" w:rsidRDefault="00644D88" w:rsidP="00644D88">
      <w:pPr>
        <w:pStyle w:val="Akapitzlist"/>
        <w:widowControl w:val="0"/>
        <w:numPr>
          <w:ilvl w:val="0"/>
          <w:numId w:val="96"/>
        </w:numPr>
        <w:adjustRightInd w:val="0"/>
        <w:jc w:val="both"/>
        <w:textAlignment w:val="baseline"/>
        <w:rPr>
          <w:rFonts w:eastAsia="Calibri"/>
          <w:bCs/>
        </w:rPr>
      </w:pPr>
      <w:r w:rsidRPr="00644D88">
        <w:rPr>
          <w:rFonts w:eastAsia="Calibri"/>
          <w:bCs/>
        </w:rPr>
        <w:t>Dokumentacja wykonawcza i schematy uwzględniające wszystkie zmiany konstrukcyjne, mechaniczne i elektryczne (jeżeli dotyczy)</w:t>
      </w:r>
    </w:p>
    <w:p w14:paraId="59A9281E" w14:textId="77777777" w:rsidR="000744E9" w:rsidRPr="00A96B0E" w:rsidRDefault="000744E9" w:rsidP="000744E9">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192A50">
      <w:pPr>
        <w:pStyle w:val="Akapitzlist"/>
        <w:numPr>
          <w:ilvl w:val="0"/>
          <w:numId w:val="33"/>
        </w:numPr>
        <w:spacing w:line="312" w:lineRule="auto"/>
        <w:ind w:left="714" w:hanging="357"/>
        <w:jc w:val="both"/>
        <w:rPr>
          <w:b/>
          <w:bCs/>
        </w:rPr>
      </w:pPr>
      <w:bookmarkStart w:id="102" w:name="_Toc67292101"/>
      <w:r w:rsidRPr="00A96B0E">
        <w:rPr>
          <w:b/>
          <w:bCs/>
        </w:rPr>
        <w:t>Opis sposobu zamawiania i rozliczania usłu</w:t>
      </w:r>
      <w:bookmarkEnd w:id="102"/>
      <w:r w:rsidR="000D7BDE">
        <w:rPr>
          <w:b/>
          <w:bCs/>
        </w:rPr>
        <w:t>g</w:t>
      </w:r>
      <w:r w:rsidR="00112408">
        <w:rPr>
          <w:b/>
          <w:bCs/>
        </w:rPr>
        <w:t>:</w:t>
      </w:r>
    </w:p>
    <w:bookmarkEnd w:id="101"/>
    <w:p w14:paraId="35788762"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Wykonawca po przeprowadzonym remoncie dokona rozruchu urządzenia i przeprowadzi próby ruchowe</w:t>
      </w:r>
    </w:p>
    <w:p w14:paraId="21E9BB90" w14:textId="77777777" w:rsidR="00F32C51" w:rsidRPr="00F32C51" w:rsidRDefault="00F32C51" w:rsidP="00F32C51">
      <w:pPr>
        <w:pStyle w:val="Akapitzlist"/>
        <w:numPr>
          <w:ilvl w:val="0"/>
          <w:numId w:val="93"/>
        </w:numPr>
        <w:rPr>
          <w:color w:val="FF0000"/>
          <w:sz w:val="28"/>
          <w:szCs w:val="28"/>
        </w:rPr>
      </w:pPr>
      <w:r w:rsidRPr="00F32C51">
        <w:rPr>
          <w:color w:val="FF0000"/>
          <w:sz w:val="28"/>
          <w:szCs w:val="28"/>
        </w:rPr>
        <w:t>Odbiór końcowy może odbyć się tylko i wyłącznie po 2 tygodniowym, bezawaryjnym okresie pracy agregatów. Okres ten Zamawiający traktuje jako próby ruchowe urządzenia. Po przeprowadzonym remoncie oraz uruchomieniu urządzenia zostanie sporządzony protokół odbioru częściowego, po 14-dniowej bezawaryjnej pracy, licząc od daty podpisania odbioru częściowego, zostanie podpisany protokół odbioru końcowego”</w:t>
      </w:r>
    </w:p>
    <w:p w14:paraId="3BDE17EC" w14:textId="77777777" w:rsidR="000924C6" w:rsidRPr="0061438C"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61438C">
        <w:rPr>
          <w:rFonts w:eastAsia="Calibri"/>
          <w:bCs/>
          <w:sz w:val="22"/>
          <w:szCs w:val="22"/>
          <w:lang w:eastAsia="en-US"/>
        </w:rPr>
        <w:t>Transport, montaż i uruchomienie urządzenia przeznaczonego do remontu oraz transport wynikający z prac remontowych po stronie i na koszt Wykonawcy.</w:t>
      </w:r>
    </w:p>
    <w:p w14:paraId="524879D9"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Podstawą wystawienia faktury jest prawidłowo wykonane zamówienie, potwierdzone Protokołem Odbioru.</w:t>
      </w:r>
    </w:p>
    <w:p w14:paraId="047DFC61" w14:textId="18F02553" w:rsidR="00BE2645" w:rsidRPr="00A96B0E" w:rsidRDefault="00BE2645" w:rsidP="00A96B0E">
      <w:pPr>
        <w:jc w:val="both"/>
        <w:rPr>
          <w:b/>
          <w:bCs/>
        </w:rPr>
      </w:pPr>
    </w:p>
    <w:p w14:paraId="1F83027F" w14:textId="5C1CF20B" w:rsidR="00602FAA" w:rsidRDefault="00602FAA" w:rsidP="00192A50">
      <w:pPr>
        <w:pStyle w:val="Akapitzlist"/>
        <w:numPr>
          <w:ilvl w:val="0"/>
          <w:numId w:val="33"/>
        </w:numPr>
        <w:jc w:val="both"/>
        <w:rPr>
          <w:b/>
          <w:bCs/>
        </w:rPr>
      </w:pPr>
      <w:bookmarkStart w:id="103" w:name="_Toc67292103"/>
      <w:bookmarkStart w:id="104" w:name="_Hlk67824256"/>
      <w:r w:rsidRPr="00A96B0E">
        <w:rPr>
          <w:b/>
          <w:bCs/>
        </w:rPr>
        <w:lastRenderedPageBreak/>
        <w:t xml:space="preserve">Obowiązki </w:t>
      </w:r>
      <w:r w:rsidR="00DB4D9E">
        <w:rPr>
          <w:b/>
          <w:bCs/>
        </w:rPr>
        <w:t>Wykonawcy</w:t>
      </w:r>
      <w:bookmarkEnd w:id="103"/>
      <w:r w:rsidR="00112408">
        <w:rPr>
          <w:b/>
          <w:bCs/>
        </w:rPr>
        <w:t>:</w:t>
      </w:r>
    </w:p>
    <w:p w14:paraId="4138A1BA" w14:textId="77777777" w:rsidR="000924C6" w:rsidRDefault="000924C6" w:rsidP="000924C6">
      <w:pPr>
        <w:pStyle w:val="Akapitzlist"/>
        <w:jc w:val="both"/>
        <w:rPr>
          <w:b/>
          <w:bCs/>
        </w:rPr>
      </w:pPr>
    </w:p>
    <w:p w14:paraId="21EF9E55"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Podstawowym obowiązkiem Wykonawcy jest wykonanie prac opisanych w zakresie remontu  wg pkt VI 1 </w:t>
      </w:r>
    </w:p>
    <w:p w14:paraId="0099DB74" w14:textId="1DDBEBA8" w:rsid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Przeprowadzenie prac przy użyciu własnych pracowników, maszyn, urządzeń i materiałów </w:t>
      </w:r>
      <w:r w:rsidR="00644D88">
        <w:rPr>
          <w:rFonts w:eastAsia="Calibri"/>
          <w:bCs/>
          <w:sz w:val="22"/>
          <w:szCs w:val="22"/>
          <w:lang w:eastAsia="en-US"/>
        </w:rPr>
        <w:t>\</w:t>
      </w:r>
    </w:p>
    <w:p w14:paraId="721C15B2" w14:textId="77777777" w:rsidR="00644D88" w:rsidRPr="00644D88" w:rsidRDefault="00644D88" w:rsidP="00644D88">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644D88">
        <w:rPr>
          <w:rFonts w:eastAsia="Calibri"/>
          <w:bCs/>
          <w:sz w:val="22"/>
          <w:szCs w:val="22"/>
          <w:lang w:eastAsia="en-US"/>
        </w:rPr>
        <w:t xml:space="preserve">Wykonawca </w:t>
      </w:r>
      <w:r>
        <w:rPr>
          <w:rFonts w:eastAsia="Calibri"/>
          <w:bCs/>
          <w:sz w:val="22"/>
          <w:szCs w:val="22"/>
          <w:lang w:eastAsia="en-US"/>
        </w:rPr>
        <w:t xml:space="preserve">będzie </w:t>
      </w:r>
      <w:r w:rsidRPr="00644D88">
        <w:rPr>
          <w:rFonts w:eastAsia="Calibri"/>
          <w:bCs/>
          <w:sz w:val="22"/>
          <w:szCs w:val="22"/>
          <w:lang w:eastAsia="en-US"/>
        </w:rPr>
        <w:t>dyspon</w:t>
      </w:r>
      <w:r>
        <w:rPr>
          <w:rFonts w:eastAsia="Calibri"/>
          <w:bCs/>
          <w:sz w:val="22"/>
          <w:szCs w:val="22"/>
          <w:lang w:eastAsia="en-US"/>
        </w:rPr>
        <w:t>ował</w:t>
      </w:r>
      <w:r w:rsidRPr="00644D88">
        <w:rPr>
          <w:rFonts w:eastAsia="Calibri"/>
          <w:bCs/>
          <w:sz w:val="22"/>
          <w:szCs w:val="22"/>
          <w:lang w:eastAsia="en-US"/>
        </w:rPr>
        <w:t xml:space="preserve"> osobami posiadającymi właściwe klasyfikacje i uprawnienia do wykonania przedmiotu zamówienia </w:t>
      </w:r>
    </w:p>
    <w:p w14:paraId="3A7949F9" w14:textId="35D94F0F" w:rsidR="00644D88" w:rsidRPr="00644D88" w:rsidRDefault="00644D88" w:rsidP="00644D88">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644D88">
        <w:rPr>
          <w:rFonts w:eastAsia="Calibri"/>
          <w:bCs/>
          <w:sz w:val="22"/>
          <w:szCs w:val="22"/>
          <w:lang w:eastAsia="en-US"/>
        </w:rPr>
        <w:t xml:space="preserve">Wykonawca </w:t>
      </w:r>
      <w:r>
        <w:rPr>
          <w:rFonts w:eastAsia="Calibri"/>
          <w:bCs/>
          <w:sz w:val="22"/>
          <w:szCs w:val="22"/>
          <w:lang w:eastAsia="en-US"/>
        </w:rPr>
        <w:t xml:space="preserve">będzie </w:t>
      </w:r>
      <w:r w:rsidRPr="00644D88">
        <w:rPr>
          <w:rFonts w:eastAsia="Calibri"/>
          <w:bCs/>
          <w:sz w:val="22"/>
          <w:szCs w:val="22"/>
          <w:lang w:eastAsia="en-US"/>
        </w:rPr>
        <w:t>dyspon</w:t>
      </w:r>
      <w:r w:rsidR="003E1659">
        <w:rPr>
          <w:rFonts w:eastAsia="Calibri"/>
          <w:bCs/>
          <w:sz w:val="22"/>
          <w:szCs w:val="22"/>
          <w:lang w:eastAsia="en-US"/>
        </w:rPr>
        <w:t>ować</w:t>
      </w:r>
      <w:r w:rsidRPr="00644D88">
        <w:rPr>
          <w:rFonts w:eastAsia="Calibri"/>
          <w:bCs/>
          <w:sz w:val="22"/>
          <w:szCs w:val="22"/>
          <w:lang w:eastAsia="en-US"/>
        </w:rPr>
        <w:t xml:space="preserve"> odpowiednim sprzętem, do wykonania przedmiotu zamówienia oraz dokumentacje potwierdzającą jakość użytych do tego materiałów i urządzeń </w:t>
      </w:r>
      <w:r>
        <w:rPr>
          <w:rFonts w:eastAsia="Calibri"/>
          <w:bCs/>
          <w:sz w:val="22"/>
          <w:szCs w:val="22"/>
          <w:lang w:eastAsia="en-US"/>
        </w:rPr>
        <w:t xml:space="preserve"> </w:t>
      </w:r>
    </w:p>
    <w:p w14:paraId="2984A9F0"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Wykonawca przeprowadzi szkolenie w zakresie obsługi i eksploatacji urządzenia dla pracowników Zamawiającego ( min. 2 pracowników) </w:t>
      </w:r>
    </w:p>
    <w:p w14:paraId="617829E3"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Wszyscy pracownicy Wykonawcy powinni posiadać aktualne badania lekarskie- w tym dopuszczenie do pracy na wysokości oraz szkolenie okresowe BHP </w:t>
      </w:r>
    </w:p>
    <w:p w14:paraId="59EBDCAA"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Podczas wykonywania prac Wykonawca jest zobowiązany do przestrzegania przepisów BHP, p.poż i przepisów organizacyjnych obowiązujących na terenie Zamawiającego. </w:t>
      </w:r>
    </w:p>
    <w:p w14:paraId="487D5D31"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W sprawach mających wpływ na ruch WRP Wykonawca jest zobowiązany do wykonywania poleceń Kierownika WRP lub jego zastępcy </w:t>
      </w:r>
    </w:p>
    <w:p w14:paraId="0C6D0F2C"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Wykonawca wyposaży swoich pracowników w środki ochrony indywidualnej oraz wymagany do realizacji zamówienia sprzęt do pracy. </w:t>
      </w:r>
    </w:p>
    <w:p w14:paraId="4EEBD3D0"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W razie zaistnienia wypadku przy pracy na terenie Zamawiającego, któremu uległ pracownik Wykonawcy, Wykonawca zobowiązany jest o tym fakcie powiadomić Zamawiającego (służbę BHP i Kierownika WRP). </w:t>
      </w:r>
    </w:p>
    <w:p w14:paraId="4829C1AE" w14:textId="77777777" w:rsid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Podczas wykonywania prac na terenie Zamawiającego, Wykonawca ponosi całkowitą odpowiedzialność za swoich pracowników. </w:t>
      </w:r>
    </w:p>
    <w:p w14:paraId="737CBBB0" w14:textId="0C8BDB2F" w:rsidR="00644D88" w:rsidRPr="00644D88" w:rsidRDefault="00644D88" w:rsidP="00644D88">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Pr>
          <w:rFonts w:eastAsia="Calibri"/>
          <w:bCs/>
          <w:sz w:val="22"/>
          <w:szCs w:val="22"/>
          <w:lang w:eastAsia="en-US"/>
        </w:rPr>
        <w:t>W</w:t>
      </w:r>
      <w:r w:rsidRPr="00644D88">
        <w:rPr>
          <w:rFonts w:eastAsia="Calibri"/>
          <w:bCs/>
          <w:sz w:val="22"/>
          <w:szCs w:val="22"/>
          <w:lang w:eastAsia="en-US"/>
        </w:rPr>
        <w:t xml:space="preserve">szystkie zastosowane bądź dostarczone </w:t>
      </w:r>
      <w:r>
        <w:rPr>
          <w:rFonts w:eastAsia="Calibri"/>
          <w:bCs/>
          <w:sz w:val="22"/>
          <w:szCs w:val="22"/>
          <w:lang w:eastAsia="en-US"/>
        </w:rPr>
        <w:t xml:space="preserve">przez Wykonawcę </w:t>
      </w:r>
      <w:r w:rsidRPr="00644D88">
        <w:rPr>
          <w:rFonts w:eastAsia="Calibri"/>
          <w:bCs/>
          <w:sz w:val="22"/>
          <w:szCs w:val="22"/>
          <w:lang w:eastAsia="en-US"/>
        </w:rPr>
        <w:t xml:space="preserve">do napraw części zamienne </w:t>
      </w:r>
      <w:r w:rsidR="0061438C">
        <w:rPr>
          <w:rFonts w:eastAsia="Calibri"/>
          <w:bCs/>
          <w:sz w:val="22"/>
          <w:szCs w:val="22"/>
          <w:lang w:eastAsia="en-US"/>
        </w:rPr>
        <w:br/>
      </w:r>
      <w:r w:rsidRPr="00644D88">
        <w:rPr>
          <w:rFonts w:eastAsia="Calibri"/>
          <w:bCs/>
          <w:sz w:val="22"/>
          <w:szCs w:val="22"/>
          <w:lang w:eastAsia="en-US"/>
        </w:rPr>
        <w:t xml:space="preserve">i podzespoły będą częściami i podzespołami oryginalnymi lub katalogowymi ewentualnie certyfikowanymi częściami zamiennymi lub katalogowymi częściami zamiennymi ujętymi </w:t>
      </w:r>
      <w:r w:rsidR="00EA3D1F">
        <w:rPr>
          <w:rFonts w:eastAsia="Calibri"/>
          <w:bCs/>
          <w:sz w:val="22"/>
          <w:szCs w:val="22"/>
          <w:lang w:eastAsia="en-US"/>
        </w:rPr>
        <w:br/>
      </w:r>
      <w:r w:rsidRPr="00644D88">
        <w:rPr>
          <w:rFonts w:eastAsia="Calibri"/>
          <w:bCs/>
          <w:sz w:val="22"/>
          <w:szCs w:val="22"/>
          <w:lang w:eastAsia="en-US"/>
        </w:rPr>
        <w:t xml:space="preserve">w instrukcji użytkowania/dokumentacji technicznej maszyn/urządzeń </w:t>
      </w:r>
      <w:r>
        <w:rPr>
          <w:rFonts w:eastAsia="Calibri"/>
          <w:bCs/>
          <w:sz w:val="22"/>
          <w:szCs w:val="22"/>
          <w:lang w:eastAsia="en-US"/>
        </w:rPr>
        <w:t xml:space="preserve"> </w:t>
      </w:r>
    </w:p>
    <w:p w14:paraId="04F8185D" w14:textId="77777777" w:rsidR="000924C6" w:rsidRPr="000924C6" w:rsidRDefault="000924C6" w:rsidP="000924C6">
      <w:pPr>
        <w:widowControl w:val="0"/>
        <w:adjustRightInd w:val="0"/>
        <w:ind w:left="720"/>
        <w:contextualSpacing/>
        <w:jc w:val="both"/>
        <w:textAlignment w:val="baseline"/>
        <w:rPr>
          <w:rFonts w:eastAsia="Calibri"/>
          <w:b/>
          <w:sz w:val="24"/>
          <w:szCs w:val="24"/>
          <w:lang w:eastAsia="en-US"/>
        </w:rPr>
      </w:pPr>
    </w:p>
    <w:p w14:paraId="1CDDD69D" w14:textId="77777777" w:rsidR="000924C6" w:rsidRPr="00A96B0E" w:rsidRDefault="000924C6" w:rsidP="000924C6">
      <w:pPr>
        <w:pStyle w:val="Akapitzlist"/>
        <w:jc w:val="both"/>
        <w:rPr>
          <w:b/>
          <w:bCs/>
        </w:rPr>
      </w:pPr>
    </w:p>
    <w:p w14:paraId="7503370D" w14:textId="5D7E85A2" w:rsidR="00BE2645" w:rsidRPr="00A96B0E" w:rsidRDefault="00602FAA" w:rsidP="00192A50">
      <w:pPr>
        <w:pStyle w:val="Akapitzlist"/>
        <w:numPr>
          <w:ilvl w:val="0"/>
          <w:numId w:val="33"/>
        </w:numPr>
        <w:jc w:val="both"/>
        <w:rPr>
          <w:b/>
          <w:bCs/>
        </w:rPr>
      </w:pPr>
      <w:bookmarkStart w:id="105" w:name="_Toc67292104"/>
      <w:bookmarkStart w:id="106" w:name="_Hlk67824277"/>
      <w:bookmarkEnd w:id="104"/>
      <w:r w:rsidRPr="00A96B0E">
        <w:rPr>
          <w:b/>
          <w:bCs/>
        </w:rPr>
        <w:t>Obowiązki Zamawiającego</w:t>
      </w:r>
      <w:bookmarkEnd w:id="105"/>
      <w:r w:rsidR="00112408">
        <w:rPr>
          <w:b/>
          <w:bCs/>
        </w:rPr>
        <w:t>:</w:t>
      </w:r>
      <w:r w:rsidRPr="00A96B0E">
        <w:rPr>
          <w:b/>
          <w:bCs/>
        </w:rPr>
        <w:t xml:space="preserve"> </w:t>
      </w:r>
    </w:p>
    <w:p w14:paraId="654717A2" w14:textId="77777777" w:rsidR="00A96B0E" w:rsidRDefault="00A96B0E" w:rsidP="00A96B0E">
      <w:pPr>
        <w:pStyle w:val="Akapitzlist"/>
        <w:jc w:val="both"/>
        <w:rPr>
          <w:b/>
          <w:bCs/>
        </w:rPr>
      </w:pPr>
    </w:p>
    <w:p w14:paraId="084A4687"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Zamawiający zapewnia na czas wykonania usługi osobę dozoru ruchu WRP-1, która będzie współpracować z Wykonawcą. </w:t>
      </w:r>
    </w:p>
    <w:p w14:paraId="24804B83"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Zamawiający posiada w razie potrzeby sprzęt wymagany przy rozładunku </w:t>
      </w:r>
      <w:proofErr w:type="spellStart"/>
      <w:r w:rsidRPr="000924C6">
        <w:rPr>
          <w:rFonts w:eastAsia="Calibri"/>
          <w:bCs/>
          <w:sz w:val="22"/>
          <w:szCs w:val="22"/>
          <w:lang w:eastAsia="en-US"/>
        </w:rPr>
        <w:t>tj</w:t>
      </w:r>
      <w:proofErr w:type="spellEnd"/>
      <w:r w:rsidRPr="000924C6">
        <w:rPr>
          <w:rFonts w:eastAsia="Calibri"/>
          <w:bCs/>
          <w:sz w:val="22"/>
          <w:szCs w:val="22"/>
          <w:lang w:eastAsia="en-US"/>
        </w:rPr>
        <w:t xml:space="preserve">: wózek widłowy, suwnice itp. </w:t>
      </w:r>
    </w:p>
    <w:p w14:paraId="68DDA958"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Udział przedstawiciela Zamawiającego przy odbiorze końcowym.</w:t>
      </w:r>
    </w:p>
    <w:p w14:paraId="06ADC81E" w14:textId="72C40E8F" w:rsidR="00360DA8" w:rsidRPr="00A96B0E"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4C9277C1" w14:textId="77777777" w:rsidR="00360DA8" w:rsidRDefault="00360DA8" w:rsidP="00A96B0E">
      <w:pPr>
        <w:jc w:val="both"/>
        <w:rPr>
          <w:color w:val="FF0000"/>
          <w:sz w:val="24"/>
          <w:szCs w:val="24"/>
        </w:rPr>
      </w:pPr>
    </w:p>
    <w:p w14:paraId="5052351E"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Wymagana gwarancja min </w:t>
      </w:r>
      <w:r w:rsidRPr="000924C6">
        <w:rPr>
          <w:rFonts w:eastAsia="Calibri"/>
          <w:b/>
          <w:sz w:val="22"/>
          <w:szCs w:val="22"/>
          <w:lang w:eastAsia="en-US"/>
        </w:rPr>
        <w:t>12 miesięcy</w:t>
      </w:r>
      <w:r w:rsidRPr="000924C6">
        <w:rPr>
          <w:rFonts w:eastAsia="Calibri"/>
          <w:bCs/>
          <w:sz w:val="22"/>
          <w:szCs w:val="22"/>
          <w:lang w:eastAsia="en-US"/>
        </w:rPr>
        <w:t xml:space="preserve"> od dnia zrealizowania przedmiotu zamówienia potwierdzonego protokołem odbioru wykonania przedmiotu zamówienia</w:t>
      </w:r>
    </w:p>
    <w:p w14:paraId="7CCCA067"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
          <w:sz w:val="22"/>
          <w:szCs w:val="22"/>
          <w:lang w:eastAsia="en-US"/>
        </w:rPr>
      </w:pPr>
      <w:r w:rsidRPr="000924C6">
        <w:rPr>
          <w:rFonts w:eastAsia="Calibri"/>
          <w:bCs/>
          <w:sz w:val="22"/>
          <w:szCs w:val="22"/>
          <w:lang w:eastAsia="en-US"/>
        </w:rPr>
        <w:t xml:space="preserve">Gwarancja producenta na wymienione części i podzespoły- </w:t>
      </w:r>
      <w:r w:rsidRPr="000924C6">
        <w:rPr>
          <w:rFonts w:eastAsia="Calibri"/>
          <w:b/>
          <w:sz w:val="22"/>
          <w:szCs w:val="22"/>
          <w:lang w:eastAsia="en-US"/>
        </w:rPr>
        <w:t>24 m-ce</w:t>
      </w:r>
    </w:p>
    <w:p w14:paraId="51328DD2"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1B779B9D"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Okres gwarancji ulega przedłużeniu o czas trwania naprawy.</w:t>
      </w:r>
    </w:p>
    <w:p w14:paraId="5699A635"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 xml:space="preserve">Dostępność usług serwisowych wymagana we wszystkie robocze dni tygodnia od </w:t>
      </w:r>
      <w:r w:rsidRPr="000924C6">
        <w:rPr>
          <w:rFonts w:eastAsia="Calibri"/>
          <w:bCs/>
          <w:sz w:val="22"/>
          <w:szCs w:val="22"/>
          <w:lang w:eastAsia="en-US"/>
        </w:rPr>
        <w:lastRenderedPageBreak/>
        <w:t>poniedziałku do piątku.</w:t>
      </w:r>
    </w:p>
    <w:p w14:paraId="5F8A26BA" w14:textId="77777777" w:rsidR="000924C6" w:rsidRPr="000924C6" w:rsidRDefault="000924C6" w:rsidP="000924C6">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924C6">
        <w:rPr>
          <w:rFonts w:eastAsia="Calibri"/>
          <w:bCs/>
          <w:sz w:val="22"/>
          <w:szCs w:val="22"/>
          <w:lang w:eastAsia="en-US"/>
        </w:rPr>
        <w:t>Realizacja usług gwarancyjnych odbywać się będzie na podstawie zgłoszenia złożonego Wykonawcy przez Zamawiającego telefonicznie (potwierdzonego e-mailem).</w:t>
      </w:r>
    </w:p>
    <w:p w14:paraId="5243106C" w14:textId="77777777" w:rsidR="000924C6" w:rsidRDefault="000924C6" w:rsidP="00A96B0E">
      <w:pPr>
        <w:jc w:val="both"/>
        <w:rPr>
          <w:color w:val="FF0000"/>
          <w:sz w:val="24"/>
          <w:szCs w:val="24"/>
        </w:rPr>
      </w:pPr>
    </w:p>
    <w:p w14:paraId="454CBBEE" w14:textId="77777777" w:rsidR="000924C6" w:rsidRPr="00DB08A8" w:rsidRDefault="000924C6" w:rsidP="00A96B0E">
      <w:pPr>
        <w:jc w:val="both"/>
        <w:rPr>
          <w:color w:val="FF0000"/>
          <w:sz w:val="24"/>
          <w:szCs w:val="24"/>
        </w:rPr>
      </w:pPr>
    </w:p>
    <w:p w14:paraId="36A70CEC" w14:textId="577B244F" w:rsidR="000924C6" w:rsidRPr="000924C6" w:rsidRDefault="007F63D9" w:rsidP="000924C6">
      <w:pPr>
        <w:pStyle w:val="Akapitzlist"/>
        <w:numPr>
          <w:ilvl w:val="0"/>
          <w:numId w:val="33"/>
        </w:numPr>
      </w:pPr>
      <w:bookmarkStart w:id="107" w:name="_Toc67292096"/>
      <w:bookmarkStart w:id="108" w:name="_Toc67292095"/>
      <w:bookmarkStart w:id="109" w:name="_Hlk67824301"/>
      <w:bookmarkEnd w:id="106"/>
      <w:r w:rsidRPr="000924C6">
        <w:rPr>
          <w:b/>
          <w:bCs/>
        </w:rPr>
        <w:t>Forma zatrudnienia osób realizujących zamówienie</w:t>
      </w:r>
      <w:bookmarkEnd w:id="107"/>
      <w:r w:rsidR="00112408" w:rsidRPr="000924C6">
        <w:rPr>
          <w:b/>
          <w:bCs/>
        </w:rPr>
        <w:t>:</w:t>
      </w:r>
      <w:r w:rsidR="000924C6" w:rsidRPr="000924C6">
        <w:rPr>
          <w:b/>
          <w:bCs/>
        </w:rPr>
        <w:t xml:space="preserve"> </w:t>
      </w:r>
      <w:r w:rsidR="000924C6">
        <w:rPr>
          <w:b/>
          <w:bCs/>
        </w:rPr>
        <w:br/>
      </w:r>
      <w:r w:rsidR="000924C6" w:rsidRPr="000924C6">
        <w:t>Określona w Załączniku nr 5 do SWZ – Istotne postanowienia umowy w §9.</w:t>
      </w:r>
    </w:p>
    <w:p w14:paraId="3B0B743A" w14:textId="41A79A9E" w:rsidR="007F63D9" w:rsidRPr="000924C6" w:rsidRDefault="007F63D9" w:rsidP="000924C6">
      <w:pPr>
        <w:pStyle w:val="Akapitzlist"/>
        <w:jc w:val="both"/>
        <w:rPr>
          <w:b/>
          <w:bCs/>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0" w:name="_Hlk82764309"/>
    </w:p>
    <w:p w14:paraId="1957E8B9" w14:textId="36097CC3"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2768F5">
        <w:rPr>
          <w:bCs/>
          <w:sz w:val="22"/>
        </w:rPr>
        <w:t xml:space="preserve">zamówienia </w:t>
      </w:r>
      <w:r w:rsidRPr="0061438C">
        <w:rPr>
          <w:b/>
          <w:sz w:val="22"/>
        </w:rPr>
        <w:t>nie wymaga</w:t>
      </w:r>
      <w:r w:rsidRPr="000744E9">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10"/>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74415731" w14:textId="77777777" w:rsidR="000744E9" w:rsidRPr="000744E9" w:rsidRDefault="000744E9" w:rsidP="000744E9">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Transport po stronie i na koszt Wykonawcy na adres:</w:t>
      </w:r>
    </w:p>
    <w:p w14:paraId="09BAFAF3" w14:textId="77777777" w:rsidR="000744E9" w:rsidRPr="000744E9" w:rsidRDefault="000744E9" w:rsidP="000744E9">
      <w:pPr>
        <w:widowControl w:val="0"/>
        <w:numPr>
          <w:ilvl w:val="0"/>
          <w:numId w:val="94"/>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Oddział Zakład Remontowo-Produkcyjny WRP-1 ul. Granitowa 16, 43-155 Bieruń</w:t>
      </w:r>
    </w:p>
    <w:p w14:paraId="6539F166" w14:textId="77777777" w:rsidR="000744E9" w:rsidRPr="000744E9" w:rsidRDefault="000744E9" w:rsidP="000744E9">
      <w:pPr>
        <w:widowControl w:val="0"/>
        <w:numPr>
          <w:ilvl w:val="0"/>
          <w:numId w:val="93"/>
        </w:numPr>
        <w:adjustRightInd w:val="0"/>
        <w:spacing w:after="160" w:line="259" w:lineRule="auto"/>
        <w:contextualSpacing/>
        <w:jc w:val="both"/>
        <w:textAlignment w:val="baseline"/>
        <w:rPr>
          <w:rFonts w:eastAsia="Calibri"/>
          <w:bCs/>
          <w:sz w:val="22"/>
          <w:szCs w:val="22"/>
          <w:lang w:eastAsia="en-US"/>
        </w:rPr>
      </w:pPr>
      <w:r w:rsidRPr="000744E9">
        <w:rPr>
          <w:rFonts w:eastAsia="Calibri"/>
          <w:bCs/>
          <w:sz w:val="22"/>
          <w:szCs w:val="22"/>
          <w:lang w:eastAsia="en-US"/>
        </w:rPr>
        <w:t>Przekazanie przedmiotu wykonania usługi odbędą się protokolarnie</w:t>
      </w:r>
    </w:p>
    <w:bookmarkEnd w:id="109"/>
    <w:p w14:paraId="1CBECB55" w14:textId="3752EC06"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1308D553" w14:textId="77777777" w:rsidR="00327B09" w:rsidRDefault="00327B09" w:rsidP="00490259">
      <w:pPr>
        <w:jc w:val="both"/>
        <w:rPr>
          <w:rFonts w:eastAsiaTheme="majorEastAsia"/>
          <w:b/>
          <w:bCs/>
          <w:color w:val="2F5496" w:themeColor="accent1" w:themeShade="BF"/>
          <w:spacing w:val="20"/>
          <w:sz w:val="28"/>
          <w:szCs w:val="28"/>
        </w:rPr>
      </w:pPr>
    </w:p>
    <w:p w14:paraId="1104E206" w14:textId="77777777" w:rsidR="00327B09" w:rsidRDefault="00327B09" w:rsidP="00490259">
      <w:pPr>
        <w:jc w:val="both"/>
        <w:rPr>
          <w:rFonts w:eastAsiaTheme="majorEastAsia"/>
          <w:b/>
          <w:bCs/>
          <w:color w:val="2F5496" w:themeColor="accent1" w:themeShade="BF"/>
          <w:spacing w:val="20"/>
          <w:sz w:val="28"/>
          <w:szCs w:val="28"/>
        </w:rPr>
      </w:pPr>
    </w:p>
    <w:p w14:paraId="0CA6A13D" w14:textId="77777777" w:rsidR="00327B09" w:rsidRDefault="00327B09" w:rsidP="00490259">
      <w:pPr>
        <w:jc w:val="both"/>
        <w:rPr>
          <w:rFonts w:eastAsiaTheme="majorEastAsia"/>
          <w:b/>
          <w:bCs/>
          <w:color w:val="2F5496" w:themeColor="accent1" w:themeShade="BF"/>
          <w:spacing w:val="20"/>
          <w:sz w:val="28"/>
          <w:szCs w:val="28"/>
        </w:rPr>
      </w:pPr>
    </w:p>
    <w:p w14:paraId="40EF5710" w14:textId="77777777" w:rsidR="00327B09" w:rsidRDefault="00327B09" w:rsidP="00490259">
      <w:pPr>
        <w:jc w:val="both"/>
        <w:rPr>
          <w:rFonts w:eastAsiaTheme="majorEastAsia"/>
          <w:b/>
          <w:bCs/>
          <w:color w:val="2F5496" w:themeColor="accent1" w:themeShade="BF"/>
          <w:spacing w:val="20"/>
          <w:sz w:val="28"/>
          <w:szCs w:val="28"/>
        </w:rPr>
      </w:pPr>
    </w:p>
    <w:p w14:paraId="49C01AE5" w14:textId="77777777" w:rsidR="00327B09" w:rsidRDefault="00327B09" w:rsidP="00490259">
      <w:pPr>
        <w:jc w:val="both"/>
        <w:rPr>
          <w:rFonts w:eastAsiaTheme="majorEastAsia"/>
          <w:b/>
          <w:bCs/>
          <w:color w:val="2F5496" w:themeColor="accent1" w:themeShade="BF"/>
          <w:spacing w:val="20"/>
          <w:sz w:val="28"/>
          <w:szCs w:val="28"/>
        </w:rPr>
      </w:pPr>
    </w:p>
    <w:p w14:paraId="1B17DEE9" w14:textId="77777777" w:rsidR="00327B09" w:rsidRDefault="00327B09" w:rsidP="00490259">
      <w:pPr>
        <w:jc w:val="both"/>
        <w:rPr>
          <w:rFonts w:eastAsiaTheme="majorEastAsia"/>
          <w:b/>
          <w:bCs/>
          <w:color w:val="2F5496" w:themeColor="accent1" w:themeShade="BF"/>
          <w:spacing w:val="20"/>
          <w:sz w:val="28"/>
          <w:szCs w:val="28"/>
        </w:rPr>
      </w:pPr>
    </w:p>
    <w:p w14:paraId="15A89197" w14:textId="77777777" w:rsidR="00327B09" w:rsidRDefault="00327B09" w:rsidP="00490259">
      <w:pPr>
        <w:jc w:val="both"/>
        <w:rPr>
          <w:rFonts w:eastAsiaTheme="majorEastAsia"/>
          <w:b/>
          <w:bCs/>
          <w:color w:val="2F5496" w:themeColor="accent1" w:themeShade="BF"/>
          <w:spacing w:val="20"/>
          <w:sz w:val="28"/>
          <w:szCs w:val="28"/>
        </w:rPr>
      </w:pPr>
    </w:p>
    <w:p w14:paraId="5871EFB0" w14:textId="77777777" w:rsidR="00327B09" w:rsidRDefault="00327B09" w:rsidP="00490259">
      <w:pPr>
        <w:jc w:val="both"/>
        <w:rPr>
          <w:rFonts w:eastAsiaTheme="majorEastAsia"/>
          <w:b/>
          <w:bCs/>
          <w:color w:val="2F5496" w:themeColor="accent1" w:themeShade="BF"/>
          <w:spacing w:val="20"/>
          <w:sz w:val="28"/>
          <w:szCs w:val="28"/>
        </w:rPr>
      </w:pPr>
    </w:p>
    <w:p w14:paraId="2D406384" w14:textId="77777777" w:rsidR="00327B09" w:rsidRDefault="00327B09" w:rsidP="00490259">
      <w:pPr>
        <w:jc w:val="both"/>
        <w:rPr>
          <w:rFonts w:eastAsiaTheme="majorEastAsia"/>
          <w:b/>
          <w:bCs/>
          <w:color w:val="2F5496" w:themeColor="accent1" w:themeShade="BF"/>
          <w:spacing w:val="20"/>
          <w:sz w:val="28"/>
          <w:szCs w:val="28"/>
        </w:rPr>
      </w:pPr>
    </w:p>
    <w:p w14:paraId="37DBE019" w14:textId="77777777" w:rsidR="00327B09" w:rsidRDefault="00327B09" w:rsidP="00490259">
      <w:pPr>
        <w:jc w:val="both"/>
        <w:rPr>
          <w:rFonts w:eastAsiaTheme="majorEastAsia"/>
          <w:b/>
          <w:bCs/>
          <w:color w:val="2F5496" w:themeColor="accent1" w:themeShade="BF"/>
          <w:spacing w:val="20"/>
          <w:sz w:val="28"/>
          <w:szCs w:val="28"/>
        </w:rPr>
      </w:pPr>
    </w:p>
    <w:p w14:paraId="338E6CA7" w14:textId="77777777" w:rsidR="00327B09" w:rsidRDefault="00327B09" w:rsidP="00490259">
      <w:pPr>
        <w:jc w:val="both"/>
        <w:rPr>
          <w:rFonts w:eastAsiaTheme="majorEastAsia"/>
          <w:b/>
          <w:bCs/>
          <w:color w:val="2F5496" w:themeColor="accent1" w:themeShade="BF"/>
          <w:spacing w:val="20"/>
          <w:sz w:val="28"/>
          <w:szCs w:val="28"/>
        </w:rPr>
      </w:pPr>
    </w:p>
    <w:p w14:paraId="4B443DD0" w14:textId="77777777" w:rsidR="00327B09" w:rsidRDefault="00327B09" w:rsidP="00490259">
      <w:pPr>
        <w:jc w:val="both"/>
        <w:rPr>
          <w:rFonts w:eastAsiaTheme="majorEastAsia"/>
          <w:b/>
          <w:bCs/>
          <w:color w:val="2F5496" w:themeColor="accent1" w:themeShade="BF"/>
          <w:spacing w:val="20"/>
          <w:sz w:val="28"/>
          <w:szCs w:val="28"/>
        </w:rPr>
      </w:pPr>
    </w:p>
    <w:p w14:paraId="7FDC726E" w14:textId="77777777" w:rsidR="00327B09" w:rsidRDefault="00327B09" w:rsidP="00490259">
      <w:pPr>
        <w:jc w:val="both"/>
        <w:rPr>
          <w:rFonts w:eastAsiaTheme="majorEastAsia"/>
          <w:b/>
          <w:bCs/>
          <w:color w:val="2F5496" w:themeColor="accent1" w:themeShade="BF"/>
          <w:spacing w:val="20"/>
          <w:sz w:val="28"/>
          <w:szCs w:val="28"/>
        </w:rPr>
      </w:pPr>
    </w:p>
    <w:p w14:paraId="0822E2FD" w14:textId="77777777" w:rsidR="00327B09" w:rsidRDefault="00327B09" w:rsidP="00490259">
      <w:pPr>
        <w:jc w:val="both"/>
        <w:rPr>
          <w:rFonts w:eastAsiaTheme="majorEastAsia"/>
          <w:b/>
          <w:bCs/>
          <w:color w:val="2F5496" w:themeColor="accent1" w:themeShade="BF"/>
          <w:spacing w:val="20"/>
          <w:sz w:val="28"/>
          <w:szCs w:val="28"/>
        </w:rPr>
      </w:pPr>
    </w:p>
    <w:p w14:paraId="44F860E2" w14:textId="77777777" w:rsidR="00327B09" w:rsidRDefault="00327B09" w:rsidP="00490259">
      <w:pPr>
        <w:jc w:val="both"/>
        <w:rPr>
          <w:rFonts w:eastAsiaTheme="majorEastAsia"/>
          <w:b/>
          <w:bCs/>
          <w:color w:val="2F5496" w:themeColor="accent1" w:themeShade="BF"/>
          <w:spacing w:val="20"/>
          <w:sz w:val="28"/>
          <w:szCs w:val="28"/>
        </w:rPr>
      </w:pPr>
    </w:p>
    <w:p w14:paraId="0FEEED76" w14:textId="77777777" w:rsidR="00327B09" w:rsidRDefault="00327B09" w:rsidP="00490259">
      <w:pPr>
        <w:jc w:val="both"/>
        <w:rPr>
          <w:rFonts w:eastAsiaTheme="majorEastAsia"/>
          <w:b/>
          <w:bCs/>
          <w:color w:val="2F5496" w:themeColor="accent1" w:themeShade="BF"/>
          <w:spacing w:val="20"/>
          <w:sz w:val="28"/>
          <w:szCs w:val="28"/>
        </w:rPr>
      </w:pPr>
    </w:p>
    <w:p w14:paraId="3060A63D" w14:textId="77777777" w:rsidR="00327B09" w:rsidRDefault="00327B09" w:rsidP="00490259">
      <w:pPr>
        <w:jc w:val="both"/>
        <w:rPr>
          <w:rFonts w:eastAsiaTheme="majorEastAsia"/>
          <w:b/>
          <w:bCs/>
          <w:color w:val="2F5496" w:themeColor="accent1" w:themeShade="BF"/>
          <w:spacing w:val="20"/>
          <w:sz w:val="28"/>
          <w:szCs w:val="28"/>
        </w:rPr>
      </w:pPr>
    </w:p>
    <w:p w14:paraId="65C41274" w14:textId="77777777" w:rsidR="00327B09" w:rsidRDefault="00327B09" w:rsidP="00490259">
      <w:pPr>
        <w:jc w:val="both"/>
        <w:rPr>
          <w:rFonts w:eastAsiaTheme="majorEastAsia"/>
          <w:b/>
          <w:bCs/>
          <w:color w:val="2F5496" w:themeColor="accent1" w:themeShade="BF"/>
          <w:spacing w:val="20"/>
          <w:sz w:val="28"/>
          <w:szCs w:val="28"/>
        </w:rPr>
      </w:pPr>
    </w:p>
    <w:p w14:paraId="0DB5201A" w14:textId="77777777" w:rsidR="00327B09" w:rsidRDefault="00327B09" w:rsidP="00490259">
      <w:pPr>
        <w:jc w:val="both"/>
        <w:rPr>
          <w:rFonts w:eastAsiaTheme="majorEastAsia"/>
          <w:b/>
          <w:bCs/>
          <w:color w:val="2F5496" w:themeColor="accent1" w:themeShade="BF"/>
          <w:spacing w:val="20"/>
          <w:sz w:val="28"/>
          <w:szCs w:val="28"/>
        </w:rPr>
      </w:pPr>
    </w:p>
    <w:p w14:paraId="42C8A577" w14:textId="77777777" w:rsidR="00327B09" w:rsidRDefault="00327B09" w:rsidP="00490259">
      <w:pPr>
        <w:jc w:val="both"/>
        <w:rPr>
          <w:rFonts w:eastAsiaTheme="majorEastAsia"/>
          <w:b/>
          <w:bCs/>
          <w:color w:val="2F5496" w:themeColor="accent1" w:themeShade="BF"/>
          <w:spacing w:val="20"/>
          <w:sz w:val="28"/>
          <w:szCs w:val="28"/>
        </w:rPr>
      </w:pPr>
    </w:p>
    <w:p w14:paraId="31B74B1F" w14:textId="77777777" w:rsidR="00327B09" w:rsidRDefault="00327B09" w:rsidP="00490259">
      <w:pPr>
        <w:jc w:val="both"/>
        <w:rPr>
          <w:rFonts w:eastAsiaTheme="majorEastAsia"/>
          <w:b/>
          <w:bCs/>
          <w:color w:val="2F5496" w:themeColor="accent1" w:themeShade="BF"/>
          <w:spacing w:val="20"/>
          <w:sz w:val="28"/>
          <w:szCs w:val="28"/>
        </w:rPr>
      </w:pPr>
    </w:p>
    <w:p w14:paraId="5A693349" w14:textId="77777777" w:rsidR="00327B09" w:rsidRDefault="00327B09" w:rsidP="00490259">
      <w:pPr>
        <w:jc w:val="both"/>
        <w:rPr>
          <w:rFonts w:eastAsiaTheme="majorEastAsia"/>
          <w:b/>
          <w:bCs/>
          <w:color w:val="2F5496" w:themeColor="accent1" w:themeShade="BF"/>
          <w:spacing w:val="20"/>
          <w:sz w:val="28"/>
          <w:szCs w:val="28"/>
        </w:rPr>
      </w:pPr>
    </w:p>
    <w:p w14:paraId="33B81185" w14:textId="77777777" w:rsidR="00327B09" w:rsidRDefault="00327B09" w:rsidP="00490259">
      <w:pPr>
        <w:jc w:val="both"/>
        <w:rPr>
          <w:rFonts w:eastAsiaTheme="majorEastAsia"/>
          <w:b/>
          <w:bCs/>
          <w:color w:val="2F5496" w:themeColor="accent1" w:themeShade="BF"/>
          <w:spacing w:val="20"/>
          <w:sz w:val="28"/>
          <w:szCs w:val="28"/>
        </w:rPr>
      </w:pPr>
    </w:p>
    <w:p w14:paraId="00C3E7F8" w14:textId="77777777" w:rsidR="00327B09" w:rsidRDefault="00327B09" w:rsidP="00490259">
      <w:pPr>
        <w:jc w:val="both"/>
        <w:rPr>
          <w:rFonts w:eastAsiaTheme="majorEastAsia"/>
          <w:b/>
          <w:bCs/>
          <w:color w:val="2F5496" w:themeColor="accent1" w:themeShade="BF"/>
          <w:spacing w:val="20"/>
          <w:sz w:val="28"/>
          <w:szCs w:val="28"/>
        </w:rPr>
      </w:pPr>
    </w:p>
    <w:p w14:paraId="76CE21B1" w14:textId="77777777" w:rsidR="00327B09" w:rsidRDefault="00327B09" w:rsidP="00490259">
      <w:pPr>
        <w:jc w:val="both"/>
        <w:rPr>
          <w:rFonts w:eastAsiaTheme="majorEastAsia"/>
          <w:b/>
          <w:bCs/>
          <w:color w:val="2F5496" w:themeColor="accent1" w:themeShade="BF"/>
          <w:spacing w:val="20"/>
          <w:sz w:val="28"/>
          <w:szCs w:val="28"/>
        </w:rPr>
      </w:pPr>
    </w:p>
    <w:p w14:paraId="6C18F7A9" w14:textId="77777777" w:rsidR="00327B09" w:rsidRDefault="00327B09" w:rsidP="00490259">
      <w:pPr>
        <w:jc w:val="both"/>
        <w:rPr>
          <w:rFonts w:eastAsiaTheme="majorEastAsia"/>
          <w:b/>
          <w:bCs/>
          <w:color w:val="2F5496" w:themeColor="accent1" w:themeShade="BF"/>
          <w:spacing w:val="20"/>
          <w:sz w:val="28"/>
          <w:szCs w:val="28"/>
        </w:rPr>
      </w:pPr>
    </w:p>
    <w:p w14:paraId="6C63ABAA" w14:textId="77777777" w:rsidR="0061438C" w:rsidRDefault="0061438C" w:rsidP="00490259">
      <w:pPr>
        <w:jc w:val="both"/>
        <w:rPr>
          <w:rFonts w:eastAsiaTheme="majorEastAsia"/>
          <w:b/>
          <w:bCs/>
          <w:color w:val="2F5496" w:themeColor="accent1" w:themeShade="BF"/>
          <w:spacing w:val="20"/>
          <w:sz w:val="28"/>
          <w:szCs w:val="28"/>
        </w:rPr>
      </w:pPr>
    </w:p>
    <w:p w14:paraId="1FB1C8B3" w14:textId="77777777" w:rsidR="0061438C" w:rsidRDefault="0061438C" w:rsidP="00490259">
      <w:pPr>
        <w:jc w:val="both"/>
        <w:rPr>
          <w:rFonts w:eastAsiaTheme="majorEastAsia"/>
          <w:b/>
          <w:bCs/>
          <w:color w:val="2F5496" w:themeColor="accent1" w:themeShade="BF"/>
          <w:spacing w:val="20"/>
          <w:sz w:val="28"/>
          <w:szCs w:val="28"/>
        </w:rPr>
      </w:pPr>
    </w:p>
    <w:p w14:paraId="5EBEBFE5" w14:textId="77777777" w:rsidR="0061438C" w:rsidRDefault="0061438C" w:rsidP="00490259">
      <w:pPr>
        <w:jc w:val="both"/>
        <w:rPr>
          <w:rFonts w:eastAsiaTheme="majorEastAsia"/>
          <w:b/>
          <w:bCs/>
          <w:color w:val="2F5496" w:themeColor="accent1" w:themeShade="BF"/>
          <w:spacing w:val="20"/>
          <w:sz w:val="28"/>
          <w:szCs w:val="28"/>
        </w:rPr>
      </w:pPr>
    </w:p>
    <w:p w14:paraId="137CA16E" w14:textId="77777777" w:rsidR="0061438C" w:rsidRDefault="0061438C" w:rsidP="00490259">
      <w:pPr>
        <w:jc w:val="both"/>
        <w:rPr>
          <w:rFonts w:eastAsiaTheme="majorEastAsia"/>
          <w:b/>
          <w:bCs/>
          <w:color w:val="2F5496" w:themeColor="accent1" w:themeShade="BF"/>
          <w:spacing w:val="20"/>
          <w:sz w:val="28"/>
          <w:szCs w:val="28"/>
        </w:rPr>
      </w:pPr>
    </w:p>
    <w:p w14:paraId="3AE76857" w14:textId="77777777" w:rsidR="00327B09" w:rsidRDefault="00327B09" w:rsidP="00490259">
      <w:pPr>
        <w:jc w:val="both"/>
        <w:rPr>
          <w:rFonts w:eastAsiaTheme="majorEastAsia"/>
          <w:b/>
          <w:bCs/>
          <w:color w:val="2F5496" w:themeColor="accent1" w:themeShade="BF"/>
          <w:spacing w:val="20"/>
          <w:sz w:val="28"/>
          <w:szCs w:val="28"/>
        </w:rPr>
      </w:pPr>
    </w:p>
    <w:p w14:paraId="0B39422C" w14:textId="14E1F101"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54551772" w:rsidR="003761A2" w:rsidRPr="007A4EE6" w:rsidRDefault="003761A2" w:rsidP="003761A2">
      <w:pPr>
        <w:jc w:val="both"/>
        <w:rPr>
          <w:rFonts w:eastAsiaTheme="majorEastAsia"/>
          <w:b/>
          <w:bCs/>
          <w:color w:val="2F5496" w:themeColor="accent1" w:themeShade="BF"/>
          <w:spacing w:val="20"/>
          <w:sz w:val="28"/>
          <w:szCs w:val="28"/>
        </w:rPr>
      </w:pPr>
      <w:bookmarkStart w:id="11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0924C6">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11E70FA" w14:textId="5F7152A5" w:rsidR="00490259" w:rsidRDefault="000924C6" w:rsidP="00490259">
      <w:pPr>
        <w:jc w:val="center"/>
        <w:rPr>
          <w:b/>
          <w:bCs/>
          <w:color w:val="0070C0"/>
          <w:sz w:val="40"/>
          <w:szCs w:val="40"/>
        </w:rPr>
      </w:pPr>
      <w:bookmarkStart w:id="112" w:name="_Hlk106710396"/>
      <w:r>
        <w:rPr>
          <w:b/>
          <w:sz w:val="28"/>
          <w:szCs w:val="24"/>
        </w:rPr>
        <w:t xml:space="preserve"> </w:t>
      </w:r>
    </w:p>
    <w:bookmarkEnd w:id="112"/>
    <w:p w14:paraId="57E0E0BD" w14:textId="77777777" w:rsidR="00490259" w:rsidRDefault="00490259" w:rsidP="00490259">
      <w:pPr>
        <w:jc w:val="center"/>
        <w:rPr>
          <w:b/>
          <w:bCs/>
          <w:color w:val="0070C0"/>
          <w:sz w:val="40"/>
          <w:szCs w:val="40"/>
        </w:rPr>
      </w:pPr>
    </w:p>
    <w:p w14:paraId="61116861" w14:textId="056F3E5C"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04D2E7C"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61438C">
        <w:rPr>
          <w:sz w:val="22"/>
          <w:szCs w:val="22"/>
        </w:rPr>
        <w:t>512400961</w:t>
      </w:r>
      <w:r w:rsidRPr="002B3992">
        <w:rPr>
          <w:sz w:val="22"/>
          <w:szCs w:val="22"/>
        </w:rPr>
        <w:t xml:space="preserve">, którego przedmiotem jest </w:t>
      </w:r>
      <w:r w:rsidR="0061438C" w:rsidRPr="0061438C">
        <w:rPr>
          <w:b/>
          <w:bCs/>
          <w:sz w:val="22"/>
          <w:szCs w:val="22"/>
        </w:rPr>
        <w:t>„Remont kapitalny zespołu pompowego dla Polskiej Grupy Górniczej S.A. Oddział Zakład Remontowo-Produkcyjny”</w:t>
      </w:r>
      <w:r w:rsidR="0061438C" w:rsidRPr="0061438C">
        <w:rPr>
          <w:sz w:val="22"/>
          <w:szCs w:val="22"/>
        </w:rPr>
        <w:t xml:space="preserve"> </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C0E4993"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CC5F48">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4968DD23" w14:textId="77777777" w:rsidR="002E173A" w:rsidRDefault="00490259" w:rsidP="00490259">
      <w:pPr>
        <w:jc w:val="center"/>
        <w:rPr>
          <w:b/>
          <w:color w:val="FF0000"/>
          <w:sz w:val="24"/>
          <w:szCs w:val="24"/>
        </w:rPr>
      </w:pPr>
      <w:r w:rsidRPr="0013238E">
        <w:rPr>
          <w:b/>
          <w:sz w:val="24"/>
          <w:szCs w:val="24"/>
        </w:rPr>
        <w:t xml:space="preserve">w okresie ostatnich </w:t>
      </w:r>
      <w:r w:rsidR="0013238E" w:rsidRPr="002E173A">
        <w:rPr>
          <w:b/>
          <w:sz w:val="24"/>
          <w:szCs w:val="24"/>
        </w:rPr>
        <w:t>trzech lat</w:t>
      </w:r>
    </w:p>
    <w:p w14:paraId="636643EB" w14:textId="3B947568"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46DAE547" w:rsidR="00490259" w:rsidRPr="002B3992" w:rsidRDefault="002E173A" w:rsidP="00E75E6A">
            <w:pPr>
              <w:tabs>
                <w:tab w:val="left" w:pos="851"/>
              </w:tabs>
              <w:jc w:val="center"/>
              <w:rPr>
                <w:b/>
                <w:sz w:val="24"/>
                <w:szCs w:val="24"/>
                <w:lang w:eastAsia="zh-CN"/>
              </w:rPr>
            </w:pPr>
            <w:r>
              <w:rPr>
                <w:b/>
                <w:sz w:val="24"/>
                <w:szCs w:val="24"/>
                <w:lang w:eastAsia="zh-CN"/>
              </w:rPr>
              <w:t xml:space="preserve"> </w:t>
            </w:r>
          </w:p>
          <w:p w14:paraId="24B62868" w14:textId="17B7F08B" w:rsidR="009341CA" w:rsidRPr="002B3992" w:rsidRDefault="009341CA" w:rsidP="00301833">
            <w:pPr>
              <w:tabs>
                <w:tab w:val="left" w:pos="851"/>
              </w:tabs>
              <w:jc w:val="both"/>
              <w:rPr>
                <w:bCs/>
                <w:sz w:val="24"/>
                <w:szCs w:val="24"/>
                <w:lang w:eastAsia="zh-CN"/>
              </w:rPr>
            </w:pPr>
            <w:r w:rsidRPr="002B3992">
              <w:rPr>
                <w:bCs/>
                <w:sz w:val="22"/>
                <w:szCs w:val="22"/>
                <w:lang w:eastAsia="zh-CN"/>
              </w:rPr>
              <w:t>Warunek:</w:t>
            </w:r>
            <w:r w:rsidR="00301833">
              <w:rPr>
                <w:bCs/>
                <w:sz w:val="22"/>
                <w:szCs w:val="22"/>
                <w:lang w:eastAsia="zh-CN"/>
              </w:rPr>
              <w:t xml:space="preserve"> </w:t>
            </w:r>
            <w:r w:rsidR="00301833" w:rsidRPr="00301833">
              <w:rPr>
                <w:bCs/>
                <w:sz w:val="22"/>
                <w:szCs w:val="22"/>
                <w:lang w:eastAsia="zh-CN"/>
              </w:rPr>
              <w:t>w okresie ostatnich 3 lat przed terminem składania ofert (a jeśli okres prowadzenia działalności jest krótszy to w tym okresie) wykonał  co najmniej 1 usługę polegającą na remoncie/serwisie zespołów pompowych  na wartość łączną brutto nie niższą niż 80 000,00</w:t>
            </w:r>
            <w:r w:rsidR="003936AB">
              <w:rPr>
                <w:bCs/>
                <w:sz w:val="22"/>
                <w:szCs w:val="22"/>
                <w:lang w:eastAsia="zh-CN"/>
              </w:rPr>
              <w:t xml:space="preserve"> </w:t>
            </w:r>
            <w:r w:rsidR="00301833" w:rsidRPr="00301833">
              <w:rPr>
                <w:bCs/>
                <w:sz w:val="22"/>
                <w:szCs w:val="22"/>
                <w:lang w:eastAsia="zh-CN"/>
              </w:rPr>
              <w:t>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56F8770F"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7E070FCF"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2E173A">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4BD97E6F" w14:textId="6BA8F5C5" w:rsidR="00490259" w:rsidRPr="00111016" w:rsidRDefault="00490259" w:rsidP="002E173A">
      <w:pPr>
        <w:ind w:left="284"/>
        <w:jc w:val="both"/>
        <w:rPr>
          <w:bCs/>
          <w:i/>
          <w:iCs/>
          <w:sz w:val="22"/>
          <w:szCs w:val="22"/>
          <w:lang w:eastAsia="zh-CN"/>
        </w:rPr>
      </w:pPr>
      <w:bookmarkStart w:id="115" w:name="_Hlk106046293"/>
    </w:p>
    <w:bookmarkEnd w:id="11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3E7D5D2"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2E173A">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60EDC39E" w14:textId="40028BF1" w:rsidR="00490259" w:rsidRDefault="002E173A" w:rsidP="00490259">
      <w:pPr>
        <w:jc w:val="both"/>
        <w:rPr>
          <w:bCs/>
          <w:i/>
          <w:iCs/>
          <w:lang w:eastAsia="zh-CN"/>
        </w:rPr>
      </w:pPr>
      <w:r>
        <w:rPr>
          <w:b/>
          <w:bCs/>
          <w:sz w:val="24"/>
          <w:szCs w:val="24"/>
        </w:rPr>
        <w:t xml:space="preserve"> </w:t>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02CDCAB"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76710" w:rsidRPr="00576710">
        <w:rPr>
          <w:sz w:val="22"/>
          <w:szCs w:val="22"/>
        </w:rPr>
        <w:t>Remont kapitalny zespołu pompowego dla Polskiej Grupy Górniczej S.A</w:t>
      </w:r>
      <w:r w:rsidR="00A62089">
        <w:rPr>
          <w:sz w:val="22"/>
          <w:szCs w:val="22"/>
        </w:rPr>
        <w:t xml:space="preserve"> Oddział Zakład Remontowo-Produkcyjny</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577A933"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2E173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2E173A">
        <w:rPr>
          <w:sz w:val="22"/>
          <w:szCs w:val="22"/>
          <w:lang w:eastAsia="zh-CN"/>
        </w:rPr>
        <w:t>rachunkowości (Dz. U. z 202</w:t>
      </w:r>
      <w:r w:rsidR="003B54FC" w:rsidRPr="002E173A">
        <w:rPr>
          <w:sz w:val="22"/>
          <w:szCs w:val="22"/>
          <w:lang w:eastAsia="zh-CN"/>
        </w:rPr>
        <w:t>3</w:t>
      </w:r>
      <w:r w:rsidRPr="002E173A">
        <w:rPr>
          <w:sz w:val="22"/>
          <w:szCs w:val="22"/>
          <w:lang w:eastAsia="zh-CN"/>
        </w:rPr>
        <w:t xml:space="preserve"> r. poz. </w:t>
      </w:r>
      <w:r w:rsidR="003B54FC" w:rsidRPr="002E173A">
        <w:rPr>
          <w:sz w:val="22"/>
          <w:szCs w:val="22"/>
          <w:lang w:eastAsia="zh-CN"/>
        </w:rPr>
        <w:t xml:space="preserve">120, 295 z </w:t>
      </w:r>
      <w:proofErr w:type="spellStart"/>
      <w:r w:rsidR="003B54FC" w:rsidRPr="002E173A">
        <w:rPr>
          <w:sz w:val="22"/>
          <w:szCs w:val="22"/>
          <w:lang w:eastAsia="zh-CN"/>
        </w:rPr>
        <w:t>późn</w:t>
      </w:r>
      <w:proofErr w:type="spellEnd"/>
      <w:r w:rsidR="003B54FC" w:rsidRPr="002E173A">
        <w:rPr>
          <w:sz w:val="22"/>
          <w:szCs w:val="22"/>
          <w:lang w:eastAsia="zh-CN"/>
        </w:rPr>
        <w:t>. zm.</w:t>
      </w:r>
      <w:r w:rsidRPr="002E173A">
        <w:rPr>
          <w:sz w:val="22"/>
          <w:szCs w:val="22"/>
          <w:lang w:eastAsia="zh-CN"/>
        </w:rPr>
        <w:t>) jest podmiot wymieniony</w:t>
      </w:r>
      <w:r w:rsidRPr="0080151F">
        <w:rPr>
          <w:sz w:val="22"/>
          <w:szCs w:val="22"/>
          <w:lang w:eastAsia="zh-CN"/>
        </w:rPr>
        <w:t xml:space="preserve">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1"/>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77A0EE1"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E173A">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5" w:name="_Hlk163038647"/>
          </w:p>
          <w:p w14:paraId="5876810B" w14:textId="77777777" w:rsidR="003B54FC" w:rsidRPr="00B65952" w:rsidRDefault="003B54FC" w:rsidP="003B54FC">
            <w:pPr>
              <w:widowControl w:val="0"/>
              <w:tabs>
                <w:tab w:val="left" w:pos="851"/>
              </w:tabs>
              <w:ind w:left="26" w:hanging="26"/>
              <w:jc w:val="center"/>
            </w:pPr>
            <w:r w:rsidRPr="002E173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E2AD7E1"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112755">
              <w:rPr>
                <w:noProof/>
                <w:webHidden/>
              </w:rPr>
              <w:t>43</w:t>
            </w:r>
            <w:r w:rsidR="00760E93">
              <w:rPr>
                <w:noProof/>
                <w:webHidden/>
              </w:rPr>
              <w:fldChar w:fldCharType="end"/>
            </w:r>
          </w:hyperlink>
        </w:p>
        <w:p w14:paraId="38FF727C" w14:textId="2B0BDC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12755">
              <w:rPr>
                <w:noProof/>
                <w:webHidden/>
              </w:rPr>
              <w:t>43</w:t>
            </w:r>
            <w:r>
              <w:rPr>
                <w:noProof/>
                <w:webHidden/>
              </w:rPr>
              <w:fldChar w:fldCharType="end"/>
            </w:r>
          </w:hyperlink>
        </w:p>
        <w:p w14:paraId="3AD7D032" w14:textId="275F66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12755">
              <w:rPr>
                <w:noProof/>
                <w:webHidden/>
              </w:rPr>
              <w:t>43</w:t>
            </w:r>
            <w:r>
              <w:rPr>
                <w:noProof/>
                <w:webHidden/>
              </w:rPr>
              <w:fldChar w:fldCharType="end"/>
            </w:r>
          </w:hyperlink>
        </w:p>
        <w:p w14:paraId="045ADD24" w14:textId="4DC907A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12755">
              <w:rPr>
                <w:noProof/>
                <w:webHidden/>
              </w:rPr>
              <w:t>44</w:t>
            </w:r>
            <w:r>
              <w:rPr>
                <w:noProof/>
                <w:webHidden/>
              </w:rPr>
              <w:fldChar w:fldCharType="end"/>
            </w:r>
          </w:hyperlink>
        </w:p>
        <w:p w14:paraId="2CE272CA" w14:textId="587439A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12755">
              <w:rPr>
                <w:noProof/>
                <w:webHidden/>
              </w:rPr>
              <w:t>45</w:t>
            </w:r>
            <w:r>
              <w:rPr>
                <w:noProof/>
                <w:webHidden/>
              </w:rPr>
              <w:fldChar w:fldCharType="end"/>
            </w:r>
          </w:hyperlink>
        </w:p>
        <w:p w14:paraId="065A7884" w14:textId="4D5EBE5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12755">
              <w:rPr>
                <w:noProof/>
                <w:webHidden/>
              </w:rPr>
              <w:t>45</w:t>
            </w:r>
            <w:r>
              <w:rPr>
                <w:noProof/>
                <w:webHidden/>
              </w:rPr>
              <w:fldChar w:fldCharType="end"/>
            </w:r>
          </w:hyperlink>
        </w:p>
        <w:p w14:paraId="57CE1E38" w14:textId="6DC470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12755">
              <w:rPr>
                <w:noProof/>
                <w:webHidden/>
              </w:rPr>
              <w:t>46</w:t>
            </w:r>
            <w:r>
              <w:rPr>
                <w:noProof/>
                <w:webHidden/>
              </w:rPr>
              <w:fldChar w:fldCharType="end"/>
            </w:r>
          </w:hyperlink>
        </w:p>
        <w:p w14:paraId="196A2203" w14:textId="3BFD29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12755">
              <w:rPr>
                <w:noProof/>
                <w:webHidden/>
              </w:rPr>
              <w:t>46</w:t>
            </w:r>
            <w:r>
              <w:rPr>
                <w:noProof/>
                <w:webHidden/>
              </w:rPr>
              <w:fldChar w:fldCharType="end"/>
            </w:r>
          </w:hyperlink>
        </w:p>
        <w:p w14:paraId="17A79480" w14:textId="31E19E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12755">
              <w:rPr>
                <w:noProof/>
                <w:webHidden/>
              </w:rPr>
              <w:t>46</w:t>
            </w:r>
            <w:r>
              <w:rPr>
                <w:noProof/>
                <w:webHidden/>
              </w:rPr>
              <w:fldChar w:fldCharType="end"/>
            </w:r>
          </w:hyperlink>
        </w:p>
        <w:p w14:paraId="12F8A9F3" w14:textId="287E07E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12755">
              <w:rPr>
                <w:noProof/>
                <w:webHidden/>
              </w:rPr>
              <w:t>47</w:t>
            </w:r>
            <w:r>
              <w:rPr>
                <w:noProof/>
                <w:webHidden/>
              </w:rPr>
              <w:fldChar w:fldCharType="end"/>
            </w:r>
          </w:hyperlink>
        </w:p>
        <w:p w14:paraId="689C92A3" w14:textId="704293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12755">
              <w:rPr>
                <w:noProof/>
                <w:webHidden/>
              </w:rPr>
              <w:t>48</w:t>
            </w:r>
            <w:r>
              <w:rPr>
                <w:noProof/>
                <w:webHidden/>
              </w:rPr>
              <w:fldChar w:fldCharType="end"/>
            </w:r>
          </w:hyperlink>
        </w:p>
        <w:p w14:paraId="59B25C5E" w14:textId="5F4A8C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12755">
              <w:rPr>
                <w:noProof/>
                <w:webHidden/>
              </w:rPr>
              <w:t>48</w:t>
            </w:r>
            <w:r>
              <w:rPr>
                <w:noProof/>
                <w:webHidden/>
              </w:rPr>
              <w:fldChar w:fldCharType="end"/>
            </w:r>
          </w:hyperlink>
        </w:p>
        <w:p w14:paraId="2A8E643B" w14:textId="22028A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12755">
              <w:rPr>
                <w:noProof/>
                <w:webHidden/>
              </w:rPr>
              <w:t>49</w:t>
            </w:r>
            <w:r>
              <w:rPr>
                <w:noProof/>
                <w:webHidden/>
              </w:rPr>
              <w:fldChar w:fldCharType="end"/>
            </w:r>
          </w:hyperlink>
        </w:p>
        <w:p w14:paraId="33A7FC5B" w14:textId="7BBD56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12755">
              <w:rPr>
                <w:noProof/>
                <w:webHidden/>
              </w:rPr>
              <w:t>51</w:t>
            </w:r>
            <w:r>
              <w:rPr>
                <w:noProof/>
                <w:webHidden/>
              </w:rPr>
              <w:fldChar w:fldCharType="end"/>
            </w:r>
          </w:hyperlink>
        </w:p>
        <w:p w14:paraId="4E890F7E" w14:textId="01577F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12755">
              <w:rPr>
                <w:noProof/>
                <w:webHidden/>
              </w:rPr>
              <w:t>52</w:t>
            </w:r>
            <w:r>
              <w:rPr>
                <w:noProof/>
                <w:webHidden/>
              </w:rPr>
              <w:fldChar w:fldCharType="end"/>
            </w:r>
          </w:hyperlink>
        </w:p>
        <w:p w14:paraId="7B2425D8" w14:textId="2BF3B7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12755">
              <w:rPr>
                <w:noProof/>
                <w:webHidden/>
              </w:rPr>
              <w:t>54</w:t>
            </w:r>
            <w:r>
              <w:rPr>
                <w:noProof/>
                <w:webHidden/>
              </w:rPr>
              <w:fldChar w:fldCharType="end"/>
            </w:r>
          </w:hyperlink>
        </w:p>
        <w:p w14:paraId="34CCBDD7" w14:textId="2E1003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12755">
              <w:rPr>
                <w:noProof/>
                <w:webHidden/>
              </w:rPr>
              <w:t>54</w:t>
            </w:r>
            <w:r>
              <w:rPr>
                <w:noProof/>
                <w:webHidden/>
              </w:rPr>
              <w:fldChar w:fldCharType="end"/>
            </w:r>
          </w:hyperlink>
        </w:p>
        <w:p w14:paraId="2D9BAA03" w14:textId="27E43B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12755">
              <w:rPr>
                <w:noProof/>
                <w:webHidden/>
              </w:rPr>
              <w:t>54</w:t>
            </w:r>
            <w:r>
              <w:rPr>
                <w:noProof/>
                <w:webHidden/>
              </w:rPr>
              <w:fldChar w:fldCharType="end"/>
            </w:r>
          </w:hyperlink>
        </w:p>
        <w:p w14:paraId="47D604D0" w14:textId="2AD79B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12755">
              <w:rPr>
                <w:noProof/>
                <w:webHidden/>
              </w:rPr>
              <w:t>55</w:t>
            </w:r>
            <w:r>
              <w:rPr>
                <w:noProof/>
                <w:webHidden/>
              </w:rPr>
              <w:fldChar w:fldCharType="end"/>
            </w:r>
          </w:hyperlink>
        </w:p>
        <w:p w14:paraId="78838397" w14:textId="634D0C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12755">
              <w:rPr>
                <w:noProof/>
                <w:webHidden/>
              </w:rPr>
              <w:t>56</w:t>
            </w:r>
            <w:r>
              <w:rPr>
                <w:noProof/>
                <w:webHidden/>
              </w:rPr>
              <w:fldChar w:fldCharType="end"/>
            </w:r>
          </w:hyperlink>
        </w:p>
        <w:p w14:paraId="685C2480" w14:textId="5784FE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12755">
              <w:rPr>
                <w:noProof/>
                <w:webHidden/>
              </w:rPr>
              <w:t>56</w:t>
            </w:r>
            <w:r>
              <w:rPr>
                <w:noProof/>
                <w:webHidden/>
              </w:rPr>
              <w:fldChar w:fldCharType="end"/>
            </w:r>
          </w:hyperlink>
        </w:p>
        <w:p w14:paraId="31F12B07" w14:textId="3E7F5B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12755">
              <w:rPr>
                <w:noProof/>
                <w:webHidden/>
              </w:rPr>
              <w:t>57</w:t>
            </w:r>
            <w:r>
              <w:rPr>
                <w:noProof/>
                <w:webHidden/>
              </w:rPr>
              <w:fldChar w:fldCharType="end"/>
            </w:r>
          </w:hyperlink>
        </w:p>
        <w:p w14:paraId="0C0C6DEF" w14:textId="61F95F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12755">
              <w:rPr>
                <w:noProof/>
                <w:webHidden/>
              </w:rPr>
              <w:t>57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148612298"/>
      <w:bookmarkStart w:id="131" w:name="_Hlk67825483"/>
      <w:r w:rsidRPr="000C23F8">
        <w:t>§ 1. Podstawa zawarcia Umowy</w:t>
      </w:r>
      <w:bookmarkEnd w:id="126"/>
      <w:bookmarkEnd w:id="127"/>
      <w:bookmarkEnd w:id="128"/>
      <w:bookmarkEnd w:id="129"/>
      <w:bookmarkEnd w:id="130"/>
    </w:p>
    <w:p w14:paraId="1E00368F" w14:textId="027C1712" w:rsidR="002E173A" w:rsidRPr="002E173A" w:rsidRDefault="000C23F8" w:rsidP="00192A50">
      <w:pPr>
        <w:numPr>
          <w:ilvl w:val="0"/>
          <w:numId w:val="50"/>
        </w:numPr>
        <w:spacing w:line="259" w:lineRule="auto"/>
        <w:ind w:hanging="357"/>
        <w:jc w:val="both"/>
        <w:rPr>
          <w:b/>
          <w:b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E173A">
        <w:rPr>
          <w:sz w:val="22"/>
          <w:szCs w:val="22"/>
        </w:rPr>
        <w:t xml:space="preserve"> </w:t>
      </w:r>
      <w:r w:rsidR="002E173A" w:rsidRPr="002E173A">
        <w:rPr>
          <w:b/>
          <w:bCs/>
          <w:sz w:val="22"/>
          <w:szCs w:val="22"/>
        </w:rPr>
        <w:t>„Remont kapitalny zespołu pompowego dla Polskiej Grupy Górniczej S.A. Oddział Zakład Remontowo-Produkcyjny”</w:t>
      </w:r>
    </w:p>
    <w:p w14:paraId="16A3B8FC" w14:textId="6CDA7ABB" w:rsidR="000C23F8" w:rsidRPr="002E173A" w:rsidRDefault="000C23F8" w:rsidP="002E173A">
      <w:pPr>
        <w:spacing w:line="259" w:lineRule="auto"/>
        <w:ind w:left="360"/>
        <w:jc w:val="both"/>
        <w:rPr>
          <w:b/>
          <w:bCs/>
          <w:sz w:val="22"/>
          <w:szCs w:val="22"/>
        </w:rPr>
      </w:pPr>
      <w:r w:rsidRPr="002E173A">
        <w:rPr>
          <w:b/>
          <w:bCs/>
          <w:sz w:val="22"/>
          <w:szCs w:val="22"/>
        </w:rPr>
        <w:t xml:space="preserve">(nr sprawy </w:t>
      </w:r>
      <w:r w:rsidR="002E173A" w:rsidRPr="002E173A">
        <w:rPr>
          <w:b/>
          <w:bCs/>
          <w:sz w:val="22"/>
          <w:szCs w:val="22"/>
        </w:rPr>
        <w:t>512400961</w:t>
      </w:r>
      <w:r w:rsidRPr="002E173A">
        <w:rPr>
          <w:b/>
          <w:bCs/>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2" w:name="_Hlk106017812"/>
      <w:bookmarkEnd w:id="131"/>
    </w:p>
    <w:p w14:paraId="2AA2865F"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148612299"/>
      <w:r w:rsidRPr="00E66F78">
        <w:t>§</w:t>
      </w:r>
      <w:r>
        <w:t xml:space="preserve"> </w:t>
      </w:r>
      <w:r w:rsidRPr="00E66F78">
        <w:t>2. Przedmiot Umowy</w:t>
      </w:r>
      <w:bookmarkEnd w:id="133"/>
      <w:bookmarkEnd w:id="134"/>
      <w:bookmarkEnd w:id="135"/>
      <w:bookmarkEnd w:id="136"/>
      <w:bookmarkEnd w:id="137"/>
    </w:p>
    <w:p w14:paraId="3809B8E3" w14:textId="53A86671"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2E173A">
        <w:rPr>
          <w:sz w:val="22"/>
          <w:szCs w:val="22"/>
        </w:rPr>
        <w:t>r</w:t>
      </w:r>
      <w:r w:rsidR="002E173A" w:rsidRPr="002E173A">
        <w:rPr>
          <w:sz w:val="22"/>
          <w:szCs w:val="22"/>
        </w:rPr>
        <w:t>emont kapitalny zespołu pompowego dla Polskiej Grupy Górniczej S.A. Oddział Zakład Remontowo-Produkcyjny</w:t>
      </w:r>
      <w:r w:rsidR="000E40FD" w:rsidRPr="00F8529D">
        <w:rPr>
          <w:sz w:val="22"/>
          <w:szCs w:val="22"/>
        </w:rPr>
        <w:t xml:space="preserve"> </w:t>
      </w:r>
      <w:bookmarkStart w:id="13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39" w:name="_Hlk67825626"/>
      <w:bookmarkEnd w:id="13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301833" w:rsidRDefault="000C23F8" w:rsidP="00192A50">
      <w:pPr>
        <w:numPr>
          <w:ilvl w:val="0"/>
          <w:numId w:val="86"/>
        </w:numPr>
        <w:spacing w:line="259" w:lineRule="auto"/>
        <w:ind w:left="357"/>
        <w:jc w:val="both"/>
        <w:rPr>
          <w:sz w:val="22"/>
          <w:szCs w:val="22"/>
        </w:rPr>
      </w:pPr>
      <w:r w:rsidRPr="00301833">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301833">
        <w:rPr>
          <w:i/>
          <w:iCs/>
          <w:sz w:val="22"/>
          <w:szCs w:val="22"/>
        </w:rPr>
        <w:t>jeżeli dotyczy</w:t>
      </w:r>
    </w:p>
    <w:p w14:paraId="006D1AB9" w14:textId="77777777" w:rsidR="000C23F8" w:rsidRPr="00301833" w:rsidRDefault="000C23F8" w:rsidP="00192A50">
      <w:pPr>
        <w:numPr>
          <w:ilvl w:val="0"/>
          <w:numId w:val="86"/>
        </w:numPr>
        <w:autoSpaceDE w:val="0"/>
        <w:autoSpaceDN w:val="0"/>
        <w:adjustRightInd w:val="0"/>
        <w:jc w:val="both"/>
        <w:rPr>
          <w:i/>
          <w:iCs/>
          <w:sz w:val="22"/>
          <w:szCs w:val="22"/>
        </w:rPr>
      </w:pPr>
      <w:r w:rsidRPr="00301833">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301833">
        <w:rPr>
          <w:i/>
          <w:iCs/>
          <w:sz w:val="22"/>
          <w:szCs w:val="22"/>
        </w:rPr>
        <w:t>jeżeli dotyczy</w:t>
      </w:r>
    </w:p>
    <w:p w14:paraId="74A6D7A3" w14:textId="09B8A8F7"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Umowy </w:t>
      </w:r>
      <w:r w:rsidRPr="00301833">
        <w:rPr>
          <w:i/>
          <w:iCs/>
          <w:sz w:val="22"/>
          <w:szCs w:val="22"/>
        </w:rPr>
        <w:t>nie wymaga</w:t>
      </w:r>
      <w:r w:rsidRPr="00301833">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0"/>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1" w:name="_Toc64016202"/>
      <w:bookmarkStart w:id="142" w:name="_Toc106095862"/>
      <w:bookmarkStart w:id="143" w:name="_Toc106096302"/>
      <w:bookmarkStart w:id="144" w:name="_Toc106096406"/>
      <w:bookmarkStart w:id="145" w:name="_Toc148612300"/>
      <w:r w:rsidRPr="00E66F78">
        <w:t>§</w:t>
      </w:r>
      <w:r>
        <w:t xml:space="preserve"> </w:t>
      </w:r>
      <w:r w:rsidRPr="00E66F78">
        <w:t>3. Cena i sposób rozliczeń</w:t>
      </w:r>
      <w:bookmarkEnd w:id="141"/>
      <w:bookmarkEnd w:id="142"/>
      <w:bookmarkEnd w:id="143"/>
      <w:bookmarkEnd w:id="144"/>
      <w:bookmarkEnd w:id="145"/>
    </w:p>
    <w:p w14:paraId="09AEAF3B" w14:textId="4A93460C"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Umowy </w:t>
      </w:r>
      <w:r w:rsidRPr="002E173A">
        <w:rPr>
          <w:sz w:val="22"/>
          <w:szCs w:val="22"/>
        </w:rPr>
        <w:t>nie przekroczy</w:t>
      </w:r>
      <w:r w:rsidRPr="00681415">
        <w:rPr>
          <w:sz w:val="22"/>
          <w:szCs w:val="22"/>
        </w:rPr>
        <w:t>:  ……………… zł netto.</w:t>
      </w:r>
    </w:p>
    <w:p w14:paraId="4AD6E146"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669D31D3" w:rsidR="00F5692A" w:rsidRPr="00681415" w:rsidRDefault="00F5692A" w:rsidP="00192A50">
      <w:pPr>
        <w:numPr>
          <w:ilvl w:val="0"/>
          <w:numId w:val="51"/>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2E173A">
        <w:rPr>
          <w:sz w:val="22"/>
          <w:szCs w:val="22"/>
        </w:rPr>
        <w:t>usługi</w:t>
      </w:r>
      <w:r w:rsidR="002E173A" w:rsidRPr="002E173A">
        <w:rPr>
          <w:sz w:val="22"/>
          <w:szCs w:val="22"/>
        </w:rPr>
        <w:t xml:space="preserve"> </w:t>
      </w:r>
      <w:r w:rsidRPr="002E173A">
        <w:rPr>
          <w:sz w:val="22"/>
          <w:szCs w:val="22"/>
        </w:rPr>
        <w:t xml:space="preserve"> w</w:t>
      </w:r>
      <w:r w:rsidRPr="00F8529D">
        <w:rPr>
          <w:sz w:val="22"/>
          <w:szCs w:val="22"/>
        </w:rPr>
        <w:t xml:space="preserve">ynosi: ……… </w:t>
      </w:r>
    </w:p>
    <w:p w14:paraId="074E11E4" w14:textId="435091B1"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7C4E423"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w:t>
      </w:r>
      <w:r w:rsidR="002E173A">
        <w:rPr>
          <w:sz w:val="22"/>
        </w:rPr>
        <w:t xml:space="preserve">jest </w:t>
      </w:r>
      <w:r w:rsidRPr="00F8529D">
        <w:rPr>
          <w:sz w:val="22"/>
        </w:rPr>
        <w:t>stał</w:t>
      </w:r>
      <w:r w:rsidR="002E173A">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0EF329C8"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zawierają wszelkie koszty Wykonawcy związane z realizacją Umowy, w tym </w:t>
      </w:r>
      <w:r w:rsidR="006C3797">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19694F5" w:rsidR="00F5692A" w:rsidRPr="00F8529D" w:rsidRDefault="00F5692A" w:rsidP="00192A50">
      <w:pPr>
        <w:numPr>
          <w:ilvl w:val="0"/>
          <w:numId w:val="51"/>
        </w:numPr>
        <w:spacing w:line="259" w:lineRule="auto"/>
        <w:jc w:val="both"/>
        <w:rPr>
          <w:strike/>
          <w:sz w:val="22"/>
          <w:szCs w:val="22"/>
        </w:rPr>
      </w:pPr>
      <w:r w:rsidRPr="00AD47F9">
        <w:rPr>
          <w:sz w:val="22"/>
          <w:szCs w:val="22"/>
        </w:rPr>
        <w:t xml:space="preserve">Wykonawcy przysługuje wynagrodzenie za faktycznie świadczone </w:t>
      </w:r>
      <w:r w:rsidRPr="002E173A">
        <w:rPr>
          <w:i/>
          <w:iCs/>
          <w:sz w:val="22"/>
          <w:szCs w:val="22"/>
        </w:rPr>
        <w:t>usługi</w:t>
      </w:r>
      <w:r w:rsidRPr="002E173A">
        <w:rPr>
          <w:sz w:val="22"/>
          <w:szCs w:val="22"/>
        </w:rPr>
        <w:t xml:space="preserve">, które </w:t>
      </w:r>
      <w:r w:rsidRPr="00F8529D">
        <w:rPr>
          <w:sz w:val="22"/>
          <w:szCs w:val="22"/>
        </w:rPr>
        <w:t xml:space="preserve">rozliczane będą </w:t>
      </w:r>
      <w:r w:rsidR="006C3797">
        <w:rPr>
          <w:sz w:val="22"/>
          <w:szCs w:val="22"/>
        </w:rPr>
        <w:br/>
      </w:r>
      <w:r w:rsidRPr="00F8529D">
        <w:rPr>
          <w:sz w:val="22"/>
          <w:szCs w:val="22"/>
        </w:rPr>
        <w:t>w 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lastRenderedPageBreak/>
        <w:t>jednorazowo wedle ceny netto, 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148612301"/>
      <w:r w:rsidRPr="00500E2A">
        <w:t>§</w:t>
      </w:r>
      <w:r>
        <w:t xml:space="preserve"> </w:t>
      </w:r>
      <w:r w:rsidRPr="00500E2A">
        <w:t>4. Fakturowanie i płatności</w:t>
      </w:r>
      <w:bookmarkEnd w:id="147"/>
      <w:bookmarkEnd w:id="148"/>
      <w:bookmarkEnd w:id="149"/>
      <w:bookmarkEnd w:id="150"/>
    </w:p>
    <w:p w14:paraId="7DE2F709" w14:textId="1AAD4644" w:rsidR="00921060" w:rsidRPr="00CC5F48" w:rsidRDefault="000C23F8" w:rsidP="002E173A">
      <w:pPr>
        <w:numPr>
          <w:ilvl w:val="0"/>
          <w:numId w:val="72"/>
        </w:numPr>
        <w:jc w:val="both"/>
        <w:rPr>
          <w:sz w:val="22"/>
          <w:szCs w:val="22"/>
        </w:rPr>
      </w:pPr>
      <w:bookmarkStart w:id="151" w:name="_Hlk83031827"/>
      <w:bookmarkStart w:id="152"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CC5F48">
        <w:rPr>
          <w:sz w:val="22"/>
          <w:szCs w:val="22"/>
        </w:rPr>
        <w:t>z obowiązującymi przepisami prawa.  Do faktury Wykonawca zobowiązany jest dołączyć Protokół odbioru</w:t>
      </w:r>
      <w:r w:rsidR="006C04A7" w:rsidRPr="00CC5F48">
        <w:rPr>
          <w:sz w:val="22"/>
          <w:szCs w:val="22"/>
        </w:rPr>
        <w:t xml:space="preserve"> podpisany </w:t>
      </w:r>
      <w:r w:rsidR="00C30D61" w:rsidRPr="00CC5F48">
        <w:rPr>
          <w:sz w:val="22"/>
          <w:szCs w:val="22"/>
        </w:rPr>
        <w:t>zgodnie z ust. 3.</w:t>
      </w:r>
      <w:r w:rsidRPr="00CC5F48">
        <w:rPr>
          <w:sz w:val="22"/>
          <w:szCs w:val="22"/>
        </w:rPr>
        <w:t xml:space="preserve"> </w:t>
      </w:r>
      <w:bookmarkStart w:id="153" w:name="_Hlk155937703"/>
    </w:p>
    <w:bookmarkEnd w:id="153"/>
    <w:p w14:paraId="7A8006C2" w14:textId="177C6F87" w:rsidR="000C23F8" w:rsidRPr="00CC5F48" w:rsidRDefault="000C23F8" w:rsidP="00192A50">
      <w:pPr>
        <w:numPr>
          <w:ilvl w:val="0"/>
          <w:numId w:val="72"/>
        </w:numPr>
        <w:jc w:val="both"/>
        <w:rPr>
          <w:strike/>
          <w:sz w:val="24"/>
          <w:szCs w:val="24"/>
        </w:rPr>
      </w:pPr>
      <w:r w:rsidRPr="00CC5F48">
        <w:rPr>
          <w:sz w:val="22"/>
          <w:szCs w:val="22"/>
        </w:rPr>
        <w:t xml:space="preserve">Gdy Wykonawcą umowy jest konsorcjum, w Protokole </w:t>
      </w:r>
      <w:r w:rsidR="00374FFA" w:rsidRPr="00CC5F48">
        <w:rPr>
          <w:sz w:val="22"/>
          <w:szCs w:val="22"/>
        </w:rPr>
        <w:t>odbioru</w:t>
      </w:r>
      <w:r w:rsidRPr="00CC5F48">
        <w:rPr>
          <w:sz w:val="22"/>
          <w:szCs w:val="22"/>
        </w:rPr>
        <w:t xml:space="preserve"> wskazuje się członka konsorcjum który wystawi fakturę za objęty </w:t>
      </w:r>
      <w:r w:rsidR="000E40FD" w:rsidRPr="00CC5F48">
        <w:rPr>
          <w:sz w:val="22"/>
          <w:szCs w:val="22"/>
        </w:rPr>
        <w:t>P</w:t>
      </w:r>
      <w:r w:rsidRPr="00CC5F48">
        <w:rPr>
          <w:sz w:val="22"/>
          <w:szCs w:val="22"/>
        </w:rPr>
        <w:t xml:space="preserve">rotokołem </w:t>
      </w:r>
      <w:r w:rsidR="000E40FD" w:rsidRPr="00CC5F48">
        <w:rPr>
          <w:sz w:val="22"/>
          <w:szCs w:val="22"/>
        </w:rPr>
        <w:t xml:space="preserve">odbioru </w:t>
      </w:r>
      <w:r w:rsidRPr="00CC5F48">
        <w:rPr>
          <w:sz w:val="22"/>
          <w:szCs w:val="22"/>
        </w:rPr>
        <w:t xml:space="preserve">przedmiot </w:t>
      </w:r>
      <w:r w:rsidR="006C04A7" w:rsidRPr="00CC5F48">
        <w:rPr>
          <w:sz w:val="22"/>
          <w:szCs w:val="22"/>
        </w:rPr>
        <w:t>U</w:t>
      </w:r>
      <w:r w:rsidRPr="00CC5F48">
        <w:rPr>
          <w:sz w:val="22"/>
          <w:szCs w:val="22"/>
        </w:rPr>
        <w:t xml:space="preserve">mowy. W przypadku gdy faktury za objęty </w:t>
      </w:r>
      <w:r w:rsidR="000E40FD" w:rsidRPr="00CC5F48">
        <w:rPr>
          <w:sz w:val="22"/>
          <w:szCs w:val="22"/>
        </w:rPr>
        <w:t>P</w:t>
      </w:r>
      <w:r w:rsidRPr="00CC5F48">
        <w:rPr>
          <w:sz w:val="22"/>
          <w:szCs w:val="22"/>
        </w:rPr>
        <w:t xml:space="preserve">rotokołem </w:t>
      </w:r>
      <w:r w:rsidR="000E40FD" w:rsidRPr="00CC5F48">
        <w:rPr>
          <w:sz w:val="22"/>
          <w:szCs w:val="22"/>
        </w:rPr>
        <w:t xml:space="preserve">odbioru </w:t>
      </w:r>
      <w:r w:rsidRPr="00CC5F48">
        <w:rPr>
          <w:sz w:val="22"/>
          <w:szCs w:val="22"/>
        </w:rPr>
        <w:t xml:space="preserve">przedmiot </w:t>
      </w:r>
      <w:r w:rsidR="006C04A7" w:rsidRPr="00CC5F48">
        <w:rPr>
          <w:sz w:val="22"/>
          <w:szCs w:val="22"/>
        </w:rPr>
        <w:t>U</w:t>
      </w:r>
      <w:r w:rsidRPr="00CC5F48">
        <w:rPr>
          <w:sz w:val="22"/>
          <w:szCs w:val="22"/>
        </w:rPr>
        <w:t xml:space="preserve">mowy wystawi dwóch lub więcej członków konsorcjum w </w:t>
      </w:r>
      <w:r w:rsidR="000E40FD" w:rsidRPr="00CC5F48">
        <w:rPr>
          <w:sz w:val="22"/>
          <w:szCs w:val="22"/>
        </w:rPr>
        <w:t>P</w:t>
      </w:r>
      <w:r w:rsidRPr="00CC5F48">
        <w:rPr>
          <w:sz w:val="22"/>
          <w:szCs w:val="22"/>
        </w:rPr>
        <w:t xml:space="preserve">rotokole odbioru wskazuje się wartość netto każdej z faktur. Zapłata faktur zgodnie ze wskazaniem zawartym w </w:t>
      </w:r>
      <w:r w:rsidR="000E40FD" w:rsidRPr="00CC5F48">
        <w:rPr>
          <w:sz w:val="22"/>
          <w:szCs w:val="22"/>
        </w:rPr>
        <w:t>P</w:t>
      </w:r>
      <w:r w:rsidRPr="00CC5F48">
        <w:rPr>
          <w:sz w:val="22"/>
          <w:szCs w:val="22"/>
        </w:rPr>
        <w:t xml:space="preserve">rotokole odbioru jest równoznaczna ze spełnieniem świadczenia za objęty </w:t>
      </w:r>
      <w:r w:rsidR="000E40FD" w:rsidRPr="00CC5F48">
        <w:rPr>
          <w:sz w:val="22"/>
          <w:szCs w:val="22"/>
        </w:rPr>
        <w:t>P</w:t>
      </w:r>
      <w:r w:rsidRPr="00CC5F48">
        <w:rPr>
          <w:sz w:val="22"/>
          <w:szCs w:val="22"/>
        </w:rPr>
        <w:t xml:space="preserve">rotokołem </w:t>
      </w:r>
      <w:r w:rsidR="000E40FD" w:rsidRPr="00CC5F48">
        <w:rPr>
          <w:sz w:val="22"/>
          <w:szCs w:val="22"/>
        </w:rPr>
        <w:t xml:space="preserve">odbioru </w:t>
      </w:r>
      <w:r w:rsidRPr="00CC5F48">
        <w:rPr>
          <w:sz w:val="22"/>
          <w:szCs w:val="22"/>
        </w:rPr>
        <w:t xml:space="preserve">przedmiot </w:t>
      </w:r>
      <w:r w:rsidR="006C04A7" w:rsidRPr="00CC5F48">
        <w:rPr>
          <w:sz w:val="22"/>
          <w:szCs w:val="22"/>
        </w:rPr>
        <w:t>U</w:t>
      </w:r>
      <w:r w:rsidRPr="00CC5F48">
        <w:rPr>
          <w:sz w:val="22"/>
          <w:szCs w:val="22"/>
        </w:rPr>
        <w:t xml:space="preserve">mowy wobec wszystkich wykonawców </w:t>
      </w:r>
      <w:r w:rsidR="006C04A7" w:rsidRPr="00CC5F48">
        <w:rPr>
          <w:sz w:val="22"/>
          <w:szCs w:val="22"/>
        </w:rPr>
        <w:t>U</w:t>
      </w:r>
      <w:r w:rsidRPr="00CC5F48">
        <w:rPr>
          <w:sz w:val="22"/>
          <w:szCs w:val="22"/>
        </w:rPr>
        <w:t xml:space="preserve">mowy. </w:t>
      </w:r>
    </w:p>
    <w:p w14:paraId="1C90404F" w14:textId="77777777" w:rsidR="000C23F8" w:rsidRPr="00CC5F48" w:rsidRDefault="000C23F8" w:rsidP="00192A50">
      <w:pPr>
        <w:numPr>
          <w:ilvl w:val="0"/>
          <w:numId w:val="72"/>
        </w:numPr>
        <w:jc w:val="both"/>
        <w:rPr>
          <w:sz w:val="24"/>
          <w:szCs w:val="24"/>
        </w:rPr>
      </w:pPr>
      <w:r w:rsidRPr="00CC5F48">
        <w:rPr>
          <w:sz w:val="22"/>
          <w:szCs w:val="22"/>
        </w:rPr>
        <w:t xml:space="preserve">Protokół odbioru podpisują upoważnieni przedstawiciele Stron wskazani w Umowie. </w:t>
      </w:r>
    </w:p>
    <w:bookmarkEnd w:id="151"/>
    <w:p w14:paraId="64FFC5AD" w14:textId="305B828A" w:rsidR="000C23F8" w:rsidRPr="00CC5F48" w:rsidRDefault="000C23F8" w:rsidP="00192A50">
      <w:pPr>
        <w:numPr>
          <w:ilvl w:val="0"/>
          <w:numId w:val="72"/>
        </w:numPr>
        <w:jc w:val="both"/>
        <w:rPr>
          <w:sz w:val="22"/>
          <w:szCs w:val="22"/>
        </w:rPr>
      </w:pPr>
      <w:r w:rsidRPr="00CC5F48">
        <w:rPr>
          <w:sz w:val="22"/>
          <w:szCs w:val="22"/>
        </w:rPr>
        <w:t>Faktury należy wystawiać zgodnie z obowiązującymi przepisami.</w:t>
      </w:r>
    </w:p>
    <w:p w14:paraId="6B79EB81" w14:textId="77777777" w:rsidR="000E40FD" w:rsidRPr="00CC5F48" w:rsidRDefault="000E40FD" w:rsidP="00192A50">
      <w:pPr>
        <w:numPr>
          <w:ilvl w:val="0"/>
          <w:numId w:val="72"/>
        </w:numPr>
        <w:jc w:val="both"/>
        <w:rPr>
          <w:sz w:val="24"/>
          <w:szCs w:val="24"/>
        </w:rPr>
      </w:pPr>
      <w:r w:rsidRPr="00CC5F4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434F79C7" w14:textId="77777777" w:rsidR="000C23F8" w:rsidRPr="00CC5F48" w:rsidRDefault="000C23F8" w:rsidP="00192A50">
      <w:pPr>
        <w:numPr>
          <w:ilvl w:val="0"/>
          <w:numId w:val="72"/>
        </w:numPr>
        <w:jc w:val="both"/>
        <w:rPr>
          <w:sz w:val="22"/>
          <w:szCs w:val="22"/>
        </w:rPr>
      </w:pPr>
      <w:r w:rsidRPr="00CC5F48">
        <w:rPr>
          <w:sz w:val="22"/>
          <w:szCs w:val="22"/>
        </w:rPr>
        <w:t>Fakturę należy wystawić na adres:</w:t>
      </w:r>
    </w:p>
    <w:p w14:paraId="5AFFB1C4" w14:textId="07C37E39"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2E173A">
        <w:rPr>
          <w:b/>
          <w:sz w:val="22"/>
          <w:szCs w:val="22"/>
        </w:rPr>
        <w:t>Zakład Remontowo- 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92A50">
      <w:pPr>
        <w:pStyle w:val="Akapitzlist"/>
        <w:numPr>
          <w:ilvl w:val="0"/>
          <w:numId w:val="72"/>
        </w:numPr>
        <w:rPr>
          <w:sz w:val="22"/>
          <w:szCs w:val="22"/>
        </w:rPr>
      </w:pPr>
      <w:r w:rsidRPr="00DB1BDC">
        <w:rPr>
          <w:sz w:val="22"/>
          <w:szCs w:val="22"/>
        </w:rPr>
        <w:t xml:space="preserve">W przypadku gdy zostało podpisane Porozumienie o przesyłaniu faktur drogą elektroniczną, fakturę oraz </w:t>
      </w:r>
      <w:r w:rsidRPr="00CC5F48">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2E173A">
        <w:rPr>
          <w:sz w:val="22"/>
          <w:szCs w:val="22"/>
        </w:rPr>
        <w:t>handlowych (</w:t>
      </w:r>
      <w:r w:rsidR="00871506" w:rsidRPr="002E173A">
        <w:rPr>
          <w:sz w:val="22"/>
        </w:rPr>
        <w:t xml:space="preserve">Dz.U. z 2023r. poz. 711, poz.852, z </w:t>
      </w:r>
      <w:proofErr w:type="spellStart"/>
      <w:r w:rsidR="00871506" w:rsidRPr="002E173A">
        <w:rPr>
          <w:sz w:val="22"/>
        </w:rPr>
        <w:t>późn</w:t>
      </w:r>
      <w:proofErr w:type="spellEnd"/>
      <w:r w:rsidR="00871506" w:rsidRPr="002E173A">
        <w:rPr>
          <w:sz w:val="22"/>
        </w:rPr>
        <w:t>. zm.).</w:t>
      </w:r>
    </w:p>
    <w:p w14:paraId="1C2511ED" w14:textId="3F3C0D9D" w:rsidR="000C23F8" w:rsidRPr="007B4FE1" w:rsidRDefault="000C23F8" w:rsidP="00192A50">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F73A4C">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192A50">
      <w:pPr>
        <w:numPr>
          <w:ilvl w:val="0"/>
          <w:numId w:val="72"/>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1761805F" w14:textId="1BF62ADC" w:rsidR="000C23F8" w:rsidRPr="007B4FE1" w:rsidRDefault="000C23F8" w:rsidP="00192A50">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2E8CB11D" w14:textId="2311AF26" w:rsidR="000C23F8" w:rsidRDefault="000C23F8" w:rsidP="000C23F8">
      <w:pPr>
        <w:jc w:val="both"/>
        <w:rPr>
          <w:sz w:val="22"/>
          <w:szCs w:val="22"/>
        </w:rPr>
      </w:pPr>
      <w:bookmarkStart w:id="154" w:name="_Hlk155935130"/>
    </w:p>
    <w:p w14:paraId="66737EEC"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148612302"/>
      <w:r w:rsidRPr="00E66F78">
        <w:t>§ 5. Termin realizacji</w:t>
      </w:r>
      <w:bookmarkEnd w:id="155"/>
      <w:bookmarkEnd w:id="156"/>
      <w:bookmarkEnd w:id="157"/>
      <w:bookmarkEnd w:id="158"/>
      <w:bookmarkEnd w:id="159"/>
    </w:p>
    <w:p w14:paraId="77D91852" w14:textId="3307F8DE" w:rsidR="000C23F8" w:rsidRPr="00A767D0" w:rsidRDefault="000C23F8" w:rsidP="00192A50">
      <w:pPr>
        <w:numPr>
          <w:ilvl w:val="0"/>
          <w:numId w:val="52"/>
        </w:numPr>
        <w:spacing w:before="120" w:after="160" w:line="259" w:lineRule="auto"/>
        <w:contextualSpacing/>
        <w:jc w:val="both"/>
        <w:rPr>
          <w:i/>
          <w:iCs/>
          <w:color w:val="FF0000"/>
          <w:sz w:val="22"/>
          <w:szCs w:val="22"/>
        </w:rPr>
      </w:pPr>
      <w:r w:rsidRPr="00E66F78">
        <w:rPr>
          <w:sz w:val="22"/>
          <w:szCs w:val="22"/>
        </w:rPr>
        <w:t xml:space="preserve">Termin </w:t>
      </w:r>
      <w:r w:rsidR="00597893" w:rsidRPr="00CC5F48">
        <w:rPr>
          <w:sz w:val="22"/>
          <w:szCs w:val="22"/>
        </w:rPr>
        <w:t>realizacji</w:t>
      </w:r>
      <w:r w:rsidRPr="00921060">
        <w:rPr>
          <w:color w:val="FF0000"/>
          <w:sz w:val="22"/>
          <w:szCs w:val="22"/>
        </w:rPr>
        <w:t xml:space="preserve"> </w:t>
      </w:r>
      <w:r w:rsidRPr="00E66F78">
        <w:rPr>
          <w:sz w:val="22"/>
          <w:szCs w:val="22"/>
        </w:rPr>
        <w:t xml:space="preserve">Umowy wynosi </w:t>
      </w:r>
      <w:r w:rsidR="003D7136" w:rsidRPr="003D7136">
        <w:rPr>
          <w:b/>
          <w:bCs/>
          <w:sz w:val="22"/>
          <w:szCs w:val="22"/>
        </w:rPr>
        <w:t>5 miesięcy od dnia zawarcia umowy.</w:t>
      </w:r>
    </w:p>
    <w:p w14:paraId="36F4397B"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bookmarkEnd w:id="139"/>
      <w:bookmarkEnd w:id="154"/>
      <w:r>
        <w:t>§ 6. Gwarancja i postępowanie reklamacyjne</w:t>
      </w:r>
      <w:bookmarkEnd w:id="160"/>
      <w:bookmarkEnd w:id="161"/>
      <w:bookmarkEnd w:id="162"/>
      <w:bookmarkEnd w:id="163"/>
      <w:bookmarkEnd w:id="164"/>
      <w:bookmarkEnd w:id="165"/>
      <w:bookmarkEnd w:id="166"/>
    </w:p>
    <w:p w14:paraId="52992901" w14:textId="4E9E19EC" w:rsidR="003D7136" w:rsidRPr="000D1BC4" w:rsidRDefault="003D7136" w:rsidP="003D7136">
      <w:pPr>
        <w:numPr>
          <w:ilvl w:val="0"/>
          <w:numId w:val="73"/>
        </w:numPr>
        <w:tabs>
          <w:tab w:val="clear" w:pos="426"/>
        </w:tabs>
        <w:jc w:val="both"/>
        <w:rPr>
          <w:sz w:val="22"/>
          <w:szCs w:val="22"/>
        </w:rPr>
      </w:pPr>
      <w:r w:rsidRPr="000D1BC4">
        <w:rPr>
          <w:sz w:val="22"/>
          <w:szCs w:val="22"/>
        </w:rPr>
        <w:t>Wykonawca udziela:</w:t>
      </w:r>
    </w:p>
    <w:p w14:paraId="58C6E247" w14:textId="77777777" w:rsidR="003D7136" w:rsidRPr="000D1BC4" w:rsidRDefault="003D7136" w:rsidP="003D7136">
      <w:pPr>
        <w:ind w:left="709" w:hanging="283"/>
        <w:jc w:val="both"/>
        <w:rPr>
          <w:sz w:val="22"/>
          <w:szCs w:val="22"/>
        </w:rPr>
      </w:pPr>
      <w:r w:rsidRPr="000D1BC4">
        <w:rPr>
          <w:sz w:val="22"/>
          <w:szCs w:val="22"/>
        </w:rPr>
        <w:t>a)</w:t>
      </w:r>
      <w:r w:rsidRPr="000D1BC4">
        <w:rPr>
          <w:sz w:val="22"/>
          <w:szCs w:val="22"/>
        </w:rPr>
        <w:tab/>
      </w:r>
      <w:r w:rsidRPr="003D7136">
        <w:rPr>
          <w:b/>
          <w:bCs/>
          <w:sz w:val="22"/>
          <w:szCs w:val="22"/>
        </w:rPr>
        <w:t>12 miesięcy</w:t>
      </w:r>
      <w:r w:rsidRPr="000D1BC4">
        <w:rPr>
          <w:sz w:val="22"/>
          <w:szCs w:val="22"/>
        </w:rPr>
        <w:t xml:space="preserve"> gwarancji na przedmiot umowy, liczonej od dnia podpisania Protoko</w:t>
      </w:r>
      <w:r>
        <w:rPr>
          <w:sz w:val="22"/>
          <w:szCs w:val="22"/>
        </w:rPr>
        <w:t>łu</w:t>
      </w:r>
      <w:r w:rsidRPr="000D1BC4">
        <w:rPr>
          <w:sz w:val="22"/>
          <w:szCs w:val="22"/>
        </w:rPr>
        <w:t xml:space="preserve"> odbioru</w:t>
      </w:r>
      <w:r>
        <w:rPr>
          <w:sz w:val="22"/>
          <w:szCs w:val="22"/>
        </w:rPr>
        <w:t xml:space="preserve"> końcowego (zdawczo – odbiorczy)</w:t>
      </w:r>
      <w:r w:rsidRPr="000D1BC4">
        <w:rPr>
          <w:sz w:val="22"/>
          <w:szCs w:val="22"/>
        </w:rPr>
        <w:t xml:space="preserve">, </w:t>
      </w:r>
    </w:p>
    <w:p w14:paraId="60E3B29B" w14:textId="77777777" w:rsidR="003D7136" w:rsidRPr="00023205" w:rsidRDefault="003D7136" w:rsidP="003D7136">
      <w:pPr>
        <w:ind w:left="426"/>
        <w:jc w:val="both"/>
        <w:rPr>
          <w:b/>
          <w:bCs/>
          <w:sz w:val="22"/>
          <w:szCs w:val="22"/>
        </w:rPr>
      </w:pPr>
      <w:r w:rsidRPr="000D1BC4">
        <w:rPr>
          <w:sz w:val="22"/>
          <w:szCs w:val="22"/>
        </w:rPr>
        <w:t>b)</w:t>
      </w:r>
      <w:r w:rsidRPr="000D1BC4">
        <w:rPr>
          <w:sz w:val="22"/>
          <w:szCs w:val="22"/>
        </w:rPr>
        <w:tab/>
      </w:r>
      <w:r w:rsidRPr="003D7136">
        <w:rPr>
          <w:b/>
          <w:bCs/>
          <w:sz w:val="22"/>
          <w:szCs w:val="22"/>
        </w:rPr>
        <w:t>24 m-ce</w:t>
      </w:r>
      <w:r w:rsidRPr="000D1BC4">
        <w:rPr>
          <w:sz w:val="22"/>
          <w:szCs w:val="22"/>
        </w:rPr>
        <w:t xml:space="preserve"> gwarancji na wymienione części i podzespoły</w:t>
      </w:r>
      <w:r>
        <w:rPr>
          <w:sz w:val="22"/>
          <w:szCs w:val="22"/>
        </w:rPr>
        <w:t xml:space="preserve">. </w:t>
      </w:r>
      <w:r w:rsidRPr="00F8529D">
        <w:rPr>
          <w:sz w:val="22"/>
          <w:szCs w:val="22"/>
        </w:rPr>
        <w:t>W przypadku gdy producent dla zastosowanego wyrobu udziela dłuższego okresu gwarancji – obowiązuje gwarancja producenta.</w:t>
      </w:r>
    </w:p>
    <w:p w14:paraId="1A47C4F8" w14:textId="77777777" w:rsidR="003D7136" w:rsidRPr="00023205" w:rsidRDefault="003D7136" w:rsidP="003D7136">
      <w:pPr>
        <w:numPr>
          <w:ilvl w:val="0"/>
          <w:numId w:val="73"/>
        </w:numPr>
        <w:tabs>
          <w:tab w:val="clear" w:pos="426"/>
        </w:tabs>
        <w:ind w:hanging="426"/>
        <w:jc w:val="both"/>
        <w:rPr>
          <w:sz w:val="22"/>
          <w:szCs w:val="22"/>
        </w:rPr>
      </w:pPr>
      <w:r w:rsidRPr="00023205">
        <w:rPr>
          <w:sz w:val="22"/>
          <w:szCs w:val="22"/>
        </w:rPr>
        <w:t xml:space="preserve">Dostępność usług </w:t>
      </w:r>
      <w:r>
        <w:rPr>
          <w:sz w:val="22"/>
          <w:szCs w:val="22"/>
        </w:rPr>
        <w:t>gwarancyjnych</w:t>
      </w:r>
      <w:r w:rsidRPr="00023205">
        <w:rPr>
          <w:sz w:val="22"/>
          <w:szCs w:val="22"/>
        </w:rPr>
        <w:t xml:space="preserve"> - zgodnie z Załącznikiem 1 do Umowy</w:t>
      </w:r>
      <w:r>
        <w:rPr>
          <w:sz w:val="22"/>
          <w:szCs w:val="22"/>
        </w:rPr>
        <w:t xml:space="preserve"> pkt….. </w:t>
      </w:r>
      <w:r w:rsidRPr="00023205">
        <w:rPr>
          <w:sz w:val="22"/>
          <w:szCs w:val="22"/>
        </w:rPr>
        <w:t xml:space="preserve"> (na podstawie zał. nr 1 do SWZ-SOPZ).</w:t>
      </w:r>
    </w:p>
    <w:p w14:paraId="4E5C1DB5" w14:textId="77777777" w:rsidR="003D7136" w:rsidRPr="00F8529D" w:rsidRDefault="003D7136" w:rsidP="003D7136">
      <w:pPr>
        <w:numPr>
          <w:ilvl w:val="0"/>
          <w:numId w:val="73"/>
        </w:numPr>
        <w:ind w:hanging="426"/>
        <w:jc w:val="both"/>
        <w:rPr>
          <w:sz w:val="22"/>
          <w:szCs w:val="22"/>
        </w:rPr>
      </w:pPr>
      <w:r w:rsidRPr="00F8529D">
        <w:rPr>
          <w:sz w:val="22"/>
          <w:szCs w:val="22"/>
        </w:rPr>
        <w:t>Wykonawca gwarantuje, że przedmiot Umowy:</w:t>
      </w:r>
    </w:p>
    <w:p w14:paraId="3EEC8AC3" w14:textId="77777777" w:rsidR="003D7136" w:rsidRPr="00367E8F" w:rsidRDefault="003D7136" w:rsidP="003D7136">
      <w:pPr>
        <w:numPr>
          <w:ilvl w:val="0"/>
          <w:numId w:val="74"/>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139424CC" w14:textId="77777777" w:rsidR="003D7136" w:rsidRPr="00367E8F" w:rsidRDefault="003D7136" w:rsidP="003D7136">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554644D" w14:textId="77777777" w:rsidR="003D7136" w:rsidRPr="00367E8F" w:rsidRDefault="003D7136" w:rsidP="003D7136">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0198AEAD" w14:textId="77777777" w:rsidR="003D7136" w:rsidRPr="00367E8F" w:rsidRDefault="003D7136" w:rsidP="003D7136">
      <w:pPr>
        <w:numPr>
          <w:ilvl w:val="0"/>
          <w:numId w:val="73"/>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5971C803" w14:textId="77777777" w:rsidR="003D7136" w:rsidRPr="00367E8F" w:rsidRDefault="003D7136" w:rsidP="003D7136">
      <w:pPr>
        <w:numPr>
          <w:ilvl w:val="0"/>
          <w:numId w:val="73"/>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7D12F886" w14:textId="77777777" w:rsidR="003D7136" w:rsidRPr="00367E8F" w:rsidRDefault="003D7136" w:rsidP="003D7136">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5BD52563" w14:textId="77777777" w:rsidR="003D7136" w:rsidRPr="00367E8F" w:rsidRDefault="003D7136" w:rsidP="003D7136">
      <w:pPr>
        <w:numPr>
          <w:ilvl w:val="0"/>
          <w:numId w:val="73"/>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14:paraId="1B0838C9" w14:textId="77777777" w:rsidR="003D7136" w:rsidRPr="00367E8F" w:rsidRDefault="003D7136" w:rsidP="003D7136">
      <w:pPr>
        <w:numPr>
          <w:ilvl w:val="0"/>
          <w:numId w:val="73"/>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25772720" w14:textId="77777777" w:rsidR="003D7136" w:rsidRPr="00367E8F" w:rsidRDefault="003D7136" w:rsidP="003D7136">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724C1A0" w14:textId="77777777" w:rsidR="003D7136" w:rsidRPr="000B1129" w:rsidRDefault="003D7136" w:rsidP="003D7136">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148612304"/>
      <w:r w:rsidRPr="00E66F78">
        <w:t xml:space="preserve">§ </w:t>
      </w:r>
      <w:r>
        <w:t>7</w:t>
      </w:r>
      <w:r w:rsidRPr="00E66F78">
        <w:t>. Szczególne obowiązki Wykonawcy</w:t>
      </w:r>
      <w:bookmarkEnd w:id="167"/>
      <w:bookmarkEnd w:id="168"/>
      <w:bookmarkEnd w:id="169"/>
      <w:bookmarkEnd w:id="170"/>
      <w:bookmarkEnd w:id="171"/>
    </w:p>
    <w:p w14:paraId="2954B557" w14:textId="77777777" w:rsidR="000C23F8" w:rsidRPr="00DA017B" w:rsidRDefault="000C23F8" w:rsidP="000C23F8">
      <w:pPr>
        <w:spacing w:line="259" w:lineRule="auto"/>
        <w:ind w:left="357"/>
        <w:jc w:val="both"/>
        <w:rPr>
          <w:sz w:val="10"/>
          <w:szCs w:val="10"/>
        </w:rPr>
      </w:pPr>
      <w:bookmarkStart w:id="172"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A98EB58" w:rsidR="000C23F8" w:rsidRPr="00C30D61" w:rsidRDefault="000C23F8" w:rsidP="000C23F8">
      <w:pPr>
        <w:pStyle w:val="Nagwek2"/>
      </w:pPr>
      <w:bookmarkStart w:id="173" w:name="_Toc106095867"/>
      <w:bookmarkStart w:id="174" w:name="_Toc106096307"/>
      <w:bookmarkStart w:id="175" w:name="_Toc106096411"/>
      <w:bookmarkStart w:id="176" w:name="_Toc148612305"/>
      <w:bookmarkEnd w:id="172"/>
      <w:r w:rsidRPr="00C30D61">
        <w:t>§ 8. Zabezpieczenie należytego wykonania Umowy</w:t>
      </w:r>
      <w:bookmarkEnd w:id="173"/>
      <w:bookmarkEnd w:id="174"/>
      <w:bookmarkEnd w:id="175"/>
      <w:bookmarkEnd w:id="176"/>
      <w:r w:rsidRPr="00C30D61">
        <w:t xml:space="preserve">  </w:t>
      </w:r>
      <w:r w:rsidR="003D7136" w:rsidRPr="003D7136">
        <w:t>- nie dotyczy</w:t>
      </w:r>
    </w:p>
    <w:p w14:paraId="5C6120CB" w14:textId="6A9580C1" w:rsidR="000C23F8" w:rsidRPr="00DF1FE2" w:rsidRDefault="000C23F8" w:rsidP="000C23F8">
      <w:pPr>
        <w:pStyle w:val="Nagwek2"/>
      </w:pPr>
      <w:bookmarkStart w:id="177" w:name="_Toc64016205"/>
      <w:bookmarkStart w:id="178" w:name="_Toc106095868"/>
      <w:bookmarkStart w:id="179" w:name="_Toc106096308"/>
      <w:bookmarkStart w:id="180" w:name="_Toc106096412"/>
      <w:bookmarkStart w:id="181" w:name="_Toc148612306"/>
      <w:r w:rsidRPr="00DF1FE2">
        <w:t>§ 9. Wymagania dotyczące zatrudnienia</w:t>
      </w:r>
      <w:bookmarkEnd w:id="177"/>
      <w:r>
        <w:t xml:space="preserve"> </w:t>
      </w:r>
      <w:bookmarkEnd w:id="178"/>
      <w:bookmarkEnd w:id="179"/>
      <w:bookmarkEnd w:id="180"/>
      <w:bookmarkEnd w:id="181"/>
      <w:r w:rsidR="003D7136">
        <w:rPr>
          <w:i/>
          <w:iCs/>
          <w:color w:val="FF0000"/>
        </w:rPr>
        <w:t xml:space="preserve"> </w:t>
      </w:r>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8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lastRenderedPageBreak/>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48612307"/>
      <w:bookmarkEnd w:id="182"/>
      <w:r w:rsidRPr="00F8529D">
        <w:t>§ 10. Podwykonawstwo</w:t>
      </w:r>
      <w:bookmarkEnd w:id="187"/>
      <w:bookmarkEnd w:id="188"/>
      <w:bookmarkEnd w:id="189"/>
      <w:bookmarkEnd w:id="190"/>
      <w:bookmarkEnd w:id="191"/>
    </w:p>
    <w:p w14:paraId="64F55AD4" w14:textId="3A2374FD" w:rsidR="00430097" w:rsidRPr="00F8529D" w:rsidRDefault="00430097" w:rsidP="00192A50">
      <w:pPr>
        <w:numPr>
          <w:ilvl w:val="0"/>
          <w:numId w:val="70"/>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pkt 5 niniejszego paragrafu, potwierdzające, że proponowany nowy podwykonawca lub Wykonawca samodzielnie </w:t>
      </w:r>
      <w:r w:rsidRPr="00F8529D">
        <w:rPr>
          <w:sz w:val="22"/>
          <w:szCs w:val="22"/>
        </w:rPr>
        <w:lastRenderedPageBreak/>
        <w:t>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48612308"/>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48612309"/>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114D874C"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48612310"/>
      <w:bookmarkStart w:id="217" w:name="_Hlk156823361"/>
      <w:r w:rsidRPr="000E4913">
        <w:t>§ 1</w:t>
      </w:r>
      <w:r>
        <w:t>3</w:t>
      </w:r>
      <w:r w:rsidRPr="000E4913">
        <w:t>. Kary umowne i odpowiedzialność</w:t>
      </w:r>
      <w:bookmarkEnd w:id="212"/>
      <w:bookmarkEnd w:id="213"/>
      <w:bookmarkEnd w:id="214"/>
      <w:bookmarkEnd w:id="215"/>
      <w:bookmarkEnd w:id="216"/>
      <w:r w:rsidRPr="000E4913">
        <w:t xml:space="preserve"> </w:t>
      </w:r>
    </w:p>
    <w:bookmarkEnd w:id="211"/>
    <w:bookmarkEnd w:id="217"/>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0D4DCD9" w14:textId="751F30D0" w:rsidR="00A84462" w:rsidRPr="00A84462" w:rsidRDefault="00A84462" w:rsidP="00A84462">
      <w:pPr>
        <w:pStyle w:val="Akapitzlist"/>
        <w:numPr>
          <w:ilvl w:val="1"/>
          <w:numId w:val="57"/>
        </w:numPr>
        <w:spacing w:line="276" w:lineRule="auto"/>
        <w:jc w:val="both"/>
        <w:rPr>
          <w:sz w:val="22"/>
          <w:szCs w:val="22"/>
        </w:rPr>
      </w:pPr>
      <w:bookmarkStart w:id="218" w:name="_Hlk67826332"/>
      <w:r w:rsidRPr="00A84462">
        <w:rPr>
          <w:i/>
          <w:iCs/>
          <w:sz w:val="22"/>
          <w:szCs w:val="22"/>
        </w:rPr>
        <w:t xml:space="preserve"> </w:t>
      </w:r>
      <w:r w:rsidRPr="00A84462">
        <w:rPr>
          <w:sz w:val="22"/>
          <w:szCs w:val="22"/>
        </w:rPr>
        <w:t>za każdy rozpoczęty dzień zwłoki w realizacji przedmiotu Umowy w wysokości:</w:t>
      </w:r>
    </w:p>
    <w:p w14:paraId="31296B57" w14:textId="77777777" w:rsidR="00A84462" w:rsidRPr="00A84462" w:rsidRDefault="00A84462" w:rsidP="00A84462">
      <w:pPr>
        <w:pStyle w:val="Akapitzlist"/>
        <w:spacing w:line="276" w:lineRule="auto"/>
        <w:ind w:left="1070"/>
        <w:jc w:val="both"/>
        <w:rPr>
          <w:sz w:val="22"/>
          <w:szCs w:val="22"/>
        </w:rPr>
      </w:pPr>
      <w:r w:rsidRPr="00A84462">
        <w:rPr>
          <w:sz w:val="22"/>
          <w:szCs w:val="22"/>
        </w:rPr>
        <w:t xml:space="preserve">- od 1 do 30 dnia - 0,1 % wartości netto Umowy za każdy dzień, </w:t>
      </w:r>
    </w:p>
    <w:p w14:paraId="1D07C1D9" w14:textId="77777777" w:rsidR="00A84462" w:rsidRPr="00A84462" w:rsidRDefault="00A84462" w:rsidP="00A84462">
      <w:pPr>
        <w:pStyle w:val="Akapitzlist"/>
        <w:spacing w:line="276" w:lineRule="auto"/>
        <w:ind w:left="1070"/>
        <w:jc w:val="both"/>
        <w:rPr>
          <w:sz w:val="22"/>
          <w:szCs w:val="22"/>
        </w:rPr>
      </w:pPr>
      <w:r w:rsidRPr="00A84462">
        <w:rPr>
          <w:sz w:val="22"/>
          <w:szCs w:val="22"/>
        </w:rPr>
        <w:t xml:space="preserve">- od 31 do 60 dnia - 0,2 % wartości netto Umowy za każdy dzień, </w:t>
      </w:r>
    </w:p>
    <w:p w14:paraId="7A58391C" w14:textId="4DA4621F" w:rsidR="00A84462" w:rsidRPr="00A84462" w:rsidRDefault="00A84462" w:rsidP="00A84462">
      <w:pPr>
        <w:pStyle w:val="Akapitzlist"/>
        <w:spacing w:line="276" w:lineRule="auto"/>
        <w:ind w:left="1070"/>
        <w:jc w:val="both"/>
        <w:rPr>
          <w:sz w:val="22"/>
          <w:szCs w:val="22"/>
        </w:rPr>
      </w:pPr>
      <w:r w:rsidRPr="00A84462">
        <w:rPr>
          <w:sz w:val="22"/>
          <w:szCs w:val="22"/>
        </w:rPr>
        <w:t>- od 61 dnia - 0,5 % wartości netto Umowy za każdy dzień.</w:t>
      </w:r>
    </w:p>
    <w:p w14:paraId="34E3E7F9" w14:textId="4DD83438" w:rsidR="000C23F8" w:rsidRPr="00F8529D" w:rsidRDefault="000C23F8" w:rsidP="00192A50">
      <w:pPr>
        <w:pStyle w:val="Akapitzlist"/>
        <w:numPr>
          <w:ilvl w:val="1"/>
          <w:numId w:val="57"/>
        </w:numPr>
        <w:spacing w:line="276" w:lineRule="auto"/>
        <w:ind w:left="720"/>
        <w:jc w:val="both"/>
        <w:rPr>
          <w:i/>
          <w:iCs/>
          <w:sz w:val="22"/>
          <w:szCs w:val="22"/>
        </w:rPr>
      </w:pPr>
      <w:r w:rsidRPr="00615048">
        <w:rPr>
          <w:sz w:val="22"/>
          <w:szCs w:val="22"/>
        </w:rPr>
        <w:lastRenderedPageBreak/>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3E5072F8" w:rsidR="000C23F8" w:rsidRPr="0019416D" w:rsidRDefault="000C23F8" w:rsidP="00192A50">
      <w:pPr>
        <w:pStyle w:val="Akapitzlist"/>
        <w:numPr>
          <w:ilvl w:val="1"/>
          <w:numId w:val="57"/>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A84462">
        <w:rPr>
          <w:sz w:val="22"/>
          <w:szCs w:val="22"/>
        </w:rPr>
        <w:t>.</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9" w:name="_Hlk146783575"/>
      <w:r w:rsidR="007D221B" w:rsidRPr="00F8529D">
        <w:rPr>
          <w:sz w:val="22"/>
          <w:szCs w:val="22"/>
        </w:rPr>
        <w:t>za każdy stwierdzony przypadek,</w:t>
      </w:r>
    </w:p>
    <w:bookmarkEnd w:id="219"/>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9A26A2B" w:rsidR="000C23F8" w:rsidRPr="00F8529D" w:rsidRDefault="00D0028C" w:rsidP="00192A50">
      <w:pPr>
        <w:numPr>
          <w:ilvl w:val="0"/>
          <w:numId w:val="57"/>
        </w:numPr>
        <w:spacing w:line="259" w:lineRule="auto"/>
        <w:jc w:val="both"/>
        <w:rPr>
          <w:sz w:val="22"/>
          <w:szCs w:val="22"/>
        </w:rPr>
      </w:pPr>
      <w:bookmarkStart w:id="221" w:name="_Hlk144479888"/>
      <w:bookmarkStart w:id="222" w:name="_Hlk146784619"/>
      <w:bookmarkEnd w:id="220"/>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92A50">
      <w:pPr>
        <w:numPr>
          <w:ilvl w:val="1"/>
          <w:numId w:val="5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92A50">
      <w:pPr>
        <w:numPr>
          <w:ilvl w:val="0"/>
          <w:numId w:val="57"/>
        </w:numPr>
        <w:spacing w:line="259" w:lineRule="auto"/>
        <w:ind w:hanging="357"/>
        <w:jc w:val="both"/>
        <w:rPr>
          <w:sz w:val="22"/>
          <w:szCs w:val="22"/>
        </w:rPr>
      </w:pPr>
      <w:bookmarkStart w:id="224"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192A50">
      <w:pPr>
        <w:numPr>
          <w:ilvl w:val="1"/>
          <w:numId w:val="57"/>
        </w:numPr>
        <w:spacing w:line="259" w:lineRule="auto"/>
        <w:jc w:val="both"/>
        <w:rPr>
          <w:sz w:val="22"/>
          <w:szCs w:val="22"/>
        </w:rPr>
      </w:pPr>
      <w:r w:rsidRPr="00F8529D">
        <w:rPr>
          <w:sz w:val="22"/>
          <w:szCs w:val="22"/>
        </w:rPr>
        <w:lastRenderedPageBreak/>
        <w:t>odstąpienia od Umowy w całości</w:t>
      </w:r>
      <w:r w:rsidR="00AB2101" w:rsidRPr="00A84462">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92A50">
      <w:pPr>
        <w:numPr>
          <w:ilvl w:val="1"/>
          <w:numId w:val="57"/>
        </w:numPr>
        <w:spacing w:line="259" w:lineRule="auto"/>
        <w:jc w:val="both"/>
        <w:rPr>
          <w:sz w:val="22"/>
          <w:szCs w:val="22"/>
        </w:rPr>
      </w:pPr>
      <w:bookmarkStart w:id="225" w:name="_Hlk148947447"/>
      <w:r w:rsidRPr="00F8529D">
        <w:rPr>
          <w:sz w:val="22"/>
          <w:szCs w:val="22"/>
        </w:rPr>
        <w:t>za odstąpienie od Umowy w całości przez którąkolwiek ze Stron z winy Zamawiającego - w wysokości 20% wartości netto Umowy, o której mowa w § 3 ust. 1.</w:t>
      </w:r>
    </w:p>
    <w:bookmarkEnd w:id="225"/>
    <w:p w14:paraId="2A2CF2DB" w14:textId="2F435D11"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8"/>
      <w:bookmarkEnd w:id="224"/>
    </w:p>
    <w:p w14:paraId="4E1E67AC" w14:textId="77777777" w:rsidR="000C23F8" w:rsidRPr="00F8529D" w:rsidRDefault="000C23F8" w:rsidP="000C23F8">
      <w:pPr>
        <w:pStyle w:val="Nagwek2"/>
      </w:pPr>
      <w:bookmarkStart w:id="226" w:name="_Toc83291685"/>
      <w:bookmarkStart w:id="227" w:name="_Toc106095873"/>
      <w:bookmarkStart w:id="228" w:name="_Toc106096313"/>
      <w:bookmarkStart w:id="229" w:name="_Toc106096417"/>
      <w:bookmarkStart w:id="230" w:name="_Toc148612311"/>
      <w:r w:rsidRPr="00F8529D">
        <w:t>§ 14. Rozwiązanie, odstąpienie lub wypowiedzenie Umowy</w:t>
      </w:r>
      <w:bookmarkEnd w:id="226"/>
      <w:bookmarkEnd w:id="227"/>
      <w:bookmarkEnd w:id="228"/>
      <w:bookmarkEnd w:id="229"/>
      <w:bookmarkEnd w:id="230"/>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31" w:name="_Hlk146784907"/>
      <w:r w:rsidRPr="00F8529D">
        <w:rPr>
          <w:sz w:val="22"/>
          <w:szCs w:val="22"/>
        </w:rPr>
        <w:t>Strony mogą rozwiązać Umowę na mocy porozumienia Stron.</w:t>
      </w:r>
    </w:p>
    <w:p w14:paraId="55217CF2" w14:textId="6FC18761"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2" w:name="_Hlk144467170"/>
      <w:r w:rsidRPr="00F8529D">
        <w:rPr>
          <w:sz w:val="22"/>
          <w:szCs w:val="22"/>
        </w:rPr>
        <w:t xml:space="preserve">w całości </w:t>
      </w:r>
      <w:bookmarkEnd w:id="23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3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3"/>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3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4"/>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5ECB5625"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A84462">
        <w:rPr>
          <w:color w:val="FF0000"/>
          <w:sz w:val="22"/>
          <w:szCs w:val="22"/>
        </w:rPr>
        <w:t>6</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1"/>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50561C4F" w14:textId="328980D4" w:rsidR="000C23F8" w:rsidRPr="00A84462" w:rsidRDefault="00A603EC" w:rsidP="00A84462">
      <w:pPr>
        <w:numPr>
          <w:ilvl w:val="0"/>
          <w:numId w:val="58"/>
        </w:numPr>
        <w:spacing w:line="256" w:lineRule="auto"/>
        <w:jc w:val="both"/>
        <w:rPr>
          <w:sz w:val="22"/>
          <w:szCs w:val="22"/>
        </w:rPr>
      </w:pPr>
      <w:bookmarkStart w:id="235"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8326BE">
      <w:pPr>
        <w:numPr>
          <w:ilvl w:val="0"/>
          <w:numId w:val="58"/>
        </w:numPr>
        <w:spacing w:line="259" w:lineRule="auto"/>
        <w:ind w:left="357" w:hanging="357"/>
        <w:jc w:val="both"/>
        <w:rPr>
          <w:sz w:val="22"/>
          <w:szCs w:val="22"/>
        </w:rPr>
      </w:pPr>
      <w:bookmarkStart w:id="23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6"/>
    <w:p w14:paraId="1288ED1A" w14:textId="17A2C408" w:rsidR="000C23F8" w:rsidRPr="00595487" w:rsidRDefault="000C23F8" w:rsidP="00192A50">
      <w:pPr>
        <w:numPr>
          <w:ilvl w:val="0"/>
          <w:numId w:val="5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w:t>
      </w:r>
      <w:r w:rsidR="00A84462">
        <w:rPr>
          <w:color w:val="FF0000"/>
          <w:sz w:val="22"/>
          <w:szCs w:val="22"/>
        </w:rPr>
        <w:t xml:space="preserve"> dni</w:t>
      </w:r>
      <w:r w:rsidRPr="00595487">
        <w:rPr>
          <w:sz w:val="22"/>
          <w:szCs w:val="22"/>
        </w:rPr>
        <w:t>, w 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70E63D0" w:rsidR="008326BE" w:rsidRPr="00242367" w:rsidRDefault="008326BE" w:rsidP="00242367">
      <w:pPr>
        <w:numPr>
          <w:ilvl w:val="0"/>
          <w:numId w:val="58"/>
        </w:numPr>
        <w:spacing w:line="259" w:lineRule="auto"/>
        <w:ind w:left="357" w:hanging="357"/>
        <w:jc w:val="both"/>
        <w:rPr>
          <w:sz w:val="22"/>
          <w:szCs w:val="22"/>
        </w:rPr>
      </w:pPr>
      <w:bookmarkStart w:id="23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3406F">
        <w:rPr>
          <w:color w:val="FF0000"/>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3406F">
        <w:rPr>
          <w:color w:val="FF0000"/>
          <w:sz w:val="22"/>
          <w:szCs w:val="22"/>
        </w:rPr>
        <w:t>usługi</w:t>
      </w:r>
      <w:r w:rsidRPr="00242367">
        <w:rPr>
          <w:sz w:val="22"/>
          <w:szCs w:val="22"/>
        </w:rPr>
        <w:t>, które nie mogły zostać rozliczone w inny sposób.</w:t>
      </w:r>
    </w:p>
    <w:bookmarkEnd w:id="237"/>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8" w:name="_Toc64016211"/>
      <w:bookmarkStart w:id="239" w:name="_Toc106095874"/>
      <w:bookmarkStart w:id="240" w:name="_Toc106096314"/>
      <w:bookmarkStart w:id="241" w:name="_Toc106096418"/>
      <w:bookmarkStart w:id="242" w:name="_Toc148612312"/>
      <w:bookmarkStart w:id="243" w:name="_Hlk148332977"/>
      <w:bookmarkStart w:id="244" w:name="_Hlk67826402"/>
      <w:bookmarkEnd w:id="235"/>
      <w:r w:rsidRPr="00E66F78">
        <w:t>§ 1</w:t>
      </w:r>
      <w:r>
        <w:t>5</w:t>
      </w:r>
      <w:r w:rsidRPr="00E66F78">
        <w:t xml:space="preserve">. </w:t>
      </w:r>
      <w:bookmarkStart w:id="245" w:name="_Hlk147835254"/>
      <w:r w:rsidRPr="00E66F78">
        <w:t>Zmiany Umowy</w:t>
      </w:r>
      <w:bookmarkEnd w:id="238"/>
      <w:bookmarkEnd w:id="239"/>
      <w:bookmarkEnd w:id="240"/>
      <w:bookmarkEnd w:id="241"/>
      <w:bookmarkEnd w:id="242"/>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lastRenderedPageBreak/>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4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7" w:name="_Hlk147848467"/>
      <w:r w:rsidR="00F244A3" w:rsidRPr="00F8529D">
        <w:rPr>
          <w:sz w:val="22"/>
          <w:szCs w:val="22"/>
        </w:rPr>
        <w:t xml:space="preserve">, </w:t>
      </w:r>
      <w:bookmarkEnd w:id="246"/>
      <w:bookmarkEnd w:id="247"/>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48" w:name="_Hlk147848517"/>
      <w:r w:rsidRPr="00A33BF6">
        <w:rPr>
          <w:sz w:val="22"/>
          <w:szCs w:val="22"/>
        </w:rPr>
        <w:t xml:space="preserve">zmiana zasad dokonywania odbiorów świadczonych usług, o której mowa w </w:t>
      </w:r>
      <w:bookmarkStart w:id="249" w:name="_Hlk148344566"/>
      <w:r w:rsidRPr="00A33BF6">
        <w:rPr>
          <w:sz w:val="22"/>
          <w:szCs w:val="22"/>
        </w:rPr>
        <w:t xml:space="preserve">§15 </w:t>
      </w:r>
      <w:bookmarkEnd w:id="249"/>
      <w:r w:rsidRPr="00A33BF6">
        <w:rPr>
          <w:sz w:val="22"/>
          <w:szCs w:val="22"/>
        </w:rPr>
        <w:t>ust. 2 pkt 2) lit. f),</w:t>
      </w:r>
    </w:p>
    <w:bookmarkEnd w:id="248"/>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43"/>
    <w:bookmarkEnd w:id="245"/>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34D6DD70" w:rsidR="00F536DE" w:rsidRPr="00B71040" w:rsidRDefault="004F3468" w:rsidP="00B71040">
      <w:pPr>
        <w:pStyle w:val="Nagwek2"/>
      </w:pPr>
      <w:bookmarkStart w:id="250" w:name="_Toc148612313"/>
      <w:r w:rsidRPr="004F3468">
        <w:t xml:space="preserve">§ 16. </w:t>
      </w:r>
      <w:r w:rsidR="00F536DE" w:rsidRPr="00B71040">
        <w:t>Waloryzacja</w:t>
      </w:r>
      <w:bookmarkEnd w:id="250"/>
      <w:r w:rsidR="00B24F0B">
        <w:t xml:space="preserve"> </w:t>
      </w:r>
      <w:r w:rsidR="00A84462" w:rsidRPr="00A84462">
        <w:t>- nie dotyczy</w:t>
      </w:r>
    </w:p>
    <w:p w14:paraId="32DF3309" w14:textId="790A78AE" w:rsidR="000C23F8" w:rsidRPr="00500E2A" w:rsidRDefault="000C23F8" w:rsidP="000C23F8">
      <w:pPr>
        <w:pStyle w:val="Nagwek2"/>
      </w:pPr>
      <w:bookmarkStart w:id="251" w:name="_Toc64016213"/>
      <w:bookmarkStart w:id="252" w:name="_Toc106095875"/>
      <w:bookmarkStart w:id="253" w:name="_Toc106096315"/>
      <w:bookmarkStart w:id="254" w:name="_Toc106096419"/>
      <w:bookmarkStart w:id="255" w:name="_Toc148612314"/>
      <w:bookmarkStart w:id="256" w:name="_Hlk67826426"/>
      <w:bookmarkEnd w:id="244"/>
      <w:r w:rsidRPr="00500E2A">
        <w:t>§</w:t>
      </w:r>
      <w:r>
        <w:t xml:space="preserve"> </w:t>
      </w:r>
      <w:r w:rsidRPr="00500E2A">
        <w:t>1</w:t>
      </w:r>
      <w:r w:rsidR="00B71040">
        <w:t>7</w:t>
      </w:r>
      <w:r w:rsidRPr="00500E2A">
        <w:t>. Ochrona danych osobowych</w:t>
      </w:r>
      <w:bookmarkEnd w:id="251"/>
      <w:bookmarkEnd w:id="252"/>
      <w:bookmarkEnd w:id="253"/>
      <w:bookmarkEnd w:id="254"/>
      <w:bookmarkEnd w:id="255"/>
      <w:r w:rsidRPr="00500E2A">
        <w:t xml:space="preserve"> </w:t>
      </w:r>
    </w:p>
    <w:p w14:paraId="37B5AD72" w14:textId="483D644E"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F73A4C">
        <w:rPr>
          <w:b/>
          <w:bCs/>
          <w:sz w:val="22"/>
          <w:szCs w:val="22"/>
        </w:rPr>
        <w:t>2</w:t>
      </w:r>
      <w:r w:rsidRPr="00500E2A">
        <w:rPr>
          <w:b/>
          <w:bCs/>
          <w:sz w:val="22"/>
          <w:szCs w:val="22"/>
        </w:rPr>
        <w:t xml:space="preserve"> do Umowy.</w:t>
      </w:r>
      <w:bookmarkEnd w:id="256"/>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7" w:name="_Toc64016214"/>
      <w:bookmarkStart w:id="258" w:name="_Toc106095876"/>
      <w:bookmarkStart w:id="259" w:name="_Toc106096316"/>
      <w:bookmarkStart w:id="260" w:name="_Toc106096420"/>
      <w:bookmarkStart w:id="261" w:name="_Toc148612315"/>
      <w:r w:rsidRPr="00500E2A">
        <w:t>§</w:t>
      </w:r>
      <w:r>
        <w:t xml:space="preserve"> </w:t>
      </w:r>
      <w:r w:rsidRPr="00500E2A">
        <w:t>1</w:t>
      </w:r>
      <w:r w:rsidR="00B71040">
        <w:t>8</w:t>
      </w:r>
      <w:r w:rsidRPr="00500E2A">
        <w:t xml:space="preserve">. Ochrona tajemnic </w:t>
      </w:r>
      <w:r w:rsidRPr="00E66F78">
        <w:t>przedsiębiorcy, zachowanie poufności</w:t>
      </w:r>
      <w:bookmarkEnd w:id="257"/>
      <w:bookmarkEnd w:id="258"/>
      <w:bookmarkEnd w:id="259"/>
      <w:bookmarkEnd w:id="260"/>
      <w:bookmarkEnd w:id="261"/>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6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6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3"/>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4" w:name="_Toc64016215"/>
      <w:bookmarkStart w:id="265" w:name="_Toc106095877"/>
      <w:bookmarkStart w:id="266" w:name="_Toc106096317"/>
      <w:bookmarkStart w:id="267" w:name="_Toc106096421"/>
      <w:bookmarkStart w:id="268" w:name="_Toc148612316"/>
      <w:bookmarkEnd w:id="262"/>
      <w:r w:rsidRPr="00F8529D">
        <w:t>§ 1</w:t>
      </w:r>
      <w:r w:rsidR="00B71040" w:rsidRPr="00F8529D">
        <w:t>9</w:t>
      </w:r>
      <w:r w:rsidRPr="00F8529D">
        <w:t>. Zasady etyki</w:t>
      </w:r>
      <w:bookmarkEnd w:id="264"/>
      <w:bookmarkEnd w:id="265"/>
      <w:bookmarkEnd w:id="266"/>
      <w:bookmarkEnd w:id="267"/>
      <w:bookmarkEnd w:id="268"/>
    </w:p>
    <w:p w14:paraId="2CA957CA" w14:textId="77777777" w:rsidR="000C23F8" w:rsidRPr="00F8529D" w:rsidRDefault="000C23F8" w:rsidP="00192A50">
      <w:pPr>
        <w:numPr>
          <w:ilvl w:val="0"/>
          <w:numId w:val="60"/>
        </w:numPr>
        <w:spacing w:line="259" w:lineRule="auto"/>
        <w:ind w:hanging="357"/>
        <w:jc w:val="both"/>
        <w:rPr>
          <w:sz w:val="22"/>
          <w:szCs w:val="22"/>
        </w:rPr>
      </w:pPr>
      <w:bookmarkStart w:id="26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70" w:name="_Hlk156480572"/>
      <w:r w:rsidRPr="00F8529D">
        <w:rPr>
          <w:sz w:val="22"/>
          <w:szCs w:val="22"/>
        </w:rPr>
        <w:t xml:space="preserve">popełnienia przestępstw określonych w art. 16 ustawy z dnia 28 października 2002 r. </w:t>
      </w:r>
      <w:bookmarkStart w:id="271" w:name="_Hlk144468375"/>
      <w:r w:rsidRPr="00F8529D">
        <w:rPr>
          <w:sz w:val="22"/>
          <w:szCs w:val="22"/>
        </w:rPr>
        <w:t>o odpowiedzialności podmiotów zbiorowych za czyny zabronione pod groźbą kary</w:t>
      </w:r>
      <w:bookmarkEnd w:id="27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72" w:name="_Hlk144468401"/>
      <w:r w:rsidRPr="00F8529D">
        <w:rPr>
          <w:sz w:val="22"/>
          <w:szCs w:val="22"/>
        </w:rPr>
        <w:t>o zwalczaniu nieuczciwej konkurencji</w:t>
      </w:r>
      <w:bookmarkEnd w:id="272"/>
      <w:r w:rsidRPr="00F8529D">
        <w:rPr>
          <w:sz w:val="22"/>
          <w:szCs w:val="22"/>
        </w:rPr>
        <w:t xml:space="preserve"> </w:t>
      </w:r>
      <w:bookmarkStart w:id="27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3"/>
    </w:p>
    <w:bookmarkEnd w:id="270"/>
    <w:p w14:paraId="43D62C96" w14:textId="77777777" w:rsidR="000C23F8" w:rsidRPr="00A84462"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A84462">
        <w:rPr>
          <w:sz w:val="22"/>
          <w:szCs w:val="22"/>
        </w:rPr>
        <w:t>przedstawicielowi Strony umowy w związku z jej realizacją.</w:t>
      </w:r>
    </w:p>
    <w:p w14:paraId="2C35BD89" w14:textId="7BF6D26D" w:rsidR="00AB2101" w:rsidRPr="00A84462" w:rsidRDefault="00AB2101" w:rsidP="00AB2101">
      <w:pPr>
        <w:numPr>
          <w:ilvl w:val="0"/>
          <w:numId w:val="60"/>
        </w:numPr>
        <w:spacing w:line="259" w:lineRule="auto"/>
        <w:jc w:val="both"/>
        <w:rPr>
          <w:sz w:val="22"/>
          <w:szCs w:val="22"/>
        </w:rPr>
      </w:pPr>
      <w:bookmarkStart w:id="274" w:name="_Hlk167104771"/>
      <w:r w:rsidRPr="00A84462">
        <w:rPr>
          <w:sz w:val="22"/>
          <w:szCs w:val="22"/>
        </w:rPr>
        <w:t>Strony oświadczają</w:t>
      </w:r>
      <w:r w:rsidR="00C02E70" w:rsidRPr="00A84462">
        <w:rPr>
          <w:sz w:val="22"/>
          <w:szCs w:val="22"/>
        </w:rPr>
        <w:t>,</w:t>
      </w:r>
      <w:r w:rsidRPr="00A8446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A84462">
          <w:rPr>
            <w:rStyle w:val="Hipercze"/>
            <w:sz w:val="22"/>
            <w:szCs w:val="22"/>
          </w:rPr>
          <w:t>https://www.pgg.pl/strefa-korporacyjna/firma/inne/polityka-antykorupcyjna</w:t>
        </w:r>
      </w:hyperlink>
      <w:r w:rsidRPr="00A84462">
        <w:rPr>
          <w:sz w:val="22"/>
          <w:szCs w:val="22"/>
        </w:rPr>
        <w:t xml:space="preserve">  </w:t>
      </w:r>
    </w:p>
    <w:p w14:paraId="24B5000C" w14:textId="46F39815" w:rsidR="00AB2101" w:rsidRPr="00A84462" w:rsidRDefault="00AB2101" w:rsidP="00AB2101">
      <w:pPr>
        <w:numPr>
          <w:ilvl w:val="0"/>
          <w:numId w:val="60"/>
        </w:numPr>
        <w:spacing w:line="259" w:lineRule="auto"/>
        <w:jc w:val="both"/>
        <w:rPr>
          <w:sz w:val="22"/>
          <w:szCs w:val="22"/>
        </w:rPr>
      </w:pPr>
      <w:r w:rsidRPr="00A84462">
        <w:rPr>
          <w:sz w:val="22"/>
          <w:szCs w:val="22"/>
        </w:rPr>
        <w:t>Wykonawca oświadcza</w:t>
      </w:r>
      <w:r w:rsidR="00C02E70" w:rsidRPr="00A84462">
        <w:rPr>
          <w:sz w:val="22"/>
          <w:szCs w:val="22"/>
        </w:rPr>
        <w:t>,</w:t>
      </w:r>
      <w:r w:rsidRPr="00A84462">
        <w:rPr>
          <w:sz w:val="22"/>
          <w:szCs w:val="22"/>
        </w:rPr>
        <w:t xml:space="preserve"> że dołoży należytej staranności, aby pracownicy, współpracownicy, podwykonawcy lub osoby, przy pomocy których będzie realizował zamówienie zapoznali się </w:t>
      </w:r>
      <w:r w:rsidRPr="00A84462">
        <w:rPr>
          <w:sz w:val="22"/>
          <w:szCs w:val="22"/>
        </w:rPr>
        <w:br/>
        <w:t>i stosowali wyżej opisane zasady.</w:t>
      </w:r>
    </w:p>
    <w:p w14:paraId="4ECF8694" w14:textId="30F4EEEE" w:rsidR="00AB2101" w:rsidRPr="00A84462" w:rsidRDefault="00AB2101" w:rsidP="00AB2101">
      <w:pPr>
        <w:numPr>
          <w:ilvl w:val="0"/>
          <w:numId w:val="60"/>
        </w:numPr>
        <w:spacing w:line="259" w:lineRule="auto"/>
        <w:jc w:val="both"/>
        <w:rPr>
          <w:sz w:val="22"/>
          <w:szCs w:val="22"/>
        </w:rPr>
      </w:pPr>
      <w:r w:rsidRPr="00A84462">
        <w:rPr>
          <w:sz w:val="22"/>
          <w:szCs w:val="22"/>
        </w:rPr>
        <w:t xml:space="preserve">Naruszenie wyżej opisanych zasad  jest traktowane jak rażące naruszenie postanowień Umowy. </w:t>
      </w:r>
    </w:p>
    <w:p w14:paraId="0A6ABAC7" w14:textId="02A90C6E" w:rsidR="00AB2101" w:rsidRPr="00A84462" w:rsidRDefault="00AB2101" w:rsidP="00AB2101">
      <w:pPr>
        <w:numPr>
          <w:ilvl w:val="0"/>
          <w:numId w:val="60"/>
        </w:numPr>
        <w:spacing w:line="259" w:lineRule="auto"/>
        <w:jc w:val="both"/>
        <w:rPr>
          <w:sz w:val="22"/>
          <w:szCs w:val="22"/>
        </w:rPr>
      </w:pPr>
      <w:r w:rsidRPr="00A8446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84462" w:rsidRDefault="00AB2101" w:rsidP="00AB2101">
      <w:pPr>
        <w:numPr>
          <w:ilvl w:val="0"/>
          <w:numId w:val="60"/>
        </w:numPr>
        <w:spacing w:line="259" w:lineRule="auto"/>
        <w:jc w:val="both"/>
        <w:rPr>
          <w:sz w:val="22"/>
          <w:szCs w:val="22"/>
        </w:rPr>
      </w:pPr>
      <w:r w:rsidRPr="00A84462">
        <w:rPr>
          <w:sz w:val="22"/>
          <w:szCs w:val="22"/>
        </w:rPr>
        <w:t xml:space="preserve">Strony zobowiązują się do informowania się wzajemnie o każdym przypadku naruszenia zasad opisanych w niniejszym paragrafie Umowy. </w:t>
      </w:r>
      <w:bookmarkEnd w:id="274"/>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5" w:name="_Toc106095878"/>
      <w:bookmarkStart w:id="276" w:name="_Toc106096318"/>
      <w:bookmarkStart w:id="277" w:name="_Toc106096422"/>
      <w:bookmarkStart w:id="278" w:name="_Toc148612317"/>
      <w:bookmarkStart w:id="279" w:name="_Hlk105675117"/>
      <w:bookmarkStart w:id="280" w:name="_Hlk67826575"/>
      <w:bookmarkStart w:id="281" w:name="_Toc64016216"/>
      <w:bookmarkEnd w:id="269"/>
      <w:r w:rsidRPr="00F8529D">
        <w:t xml:space="preserve">§ </w:t>
      </w:r>
      <w:r w:rsidR="00B71040" w:rsidRPr="00F8529D">
        <w:t>20</w:t>
      </w:r>
      <w:r w:rsidRPr="00F8529D">
        <w:t>. Nadzór wynikający z zarządzania środowiskowego</w:t>
      </w:r>
      <w:bookmarkEnd w:id="275"/>
      <w:bookmarkEnd w:id="276"/>
      <w:bookmarkEnd w:id="277"/>
      <w:bookmarkEnd w:id="27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721C874"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7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2" w:name="_Toc106095879"/>
      <w:bookmarkStart w:id="283" w:name="_Toc106096319"/>
      <w:bookmarkStart w:id="284" w:name="_Toc106096423"/>
      <w:bookmarkStart w:id="285" w:name="_Toc148612318"/>
      <w:bookmarkStart w:id="286" w:name="_Hlk67826617"/>
      <w:bookmarkEnd w:id="280"/>
      <w:r w:rsidRPr="00B62661">
        <w:t xml:space="preserve">§ </w:t>
      </w:r>
      <w:r>
        <w:t>2</w:t>
      </w:r>
      <w:r w:rsidR="00B71040">
        <w:t>1</w:t>
      </w:r>
      <w:r w:rsidRPr="00B62661">
        <w:t xml:space="preserve">. </w:t>
      </w:r>
      <w:r w:rsidRPr="00E66F78">
        <w:t>Siła wyższa</w:t>
      </w:r>
      <w:bookmarkEnd w:id="281"/>
      <w:bookmarkEnd w:id="282"/>
      <w:bookmarkEnd w:id="283"/>
      <w:bookmarkEnd w:id="284"/>
      <w:bookmarkEnd w:id="285"/>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8" w:name="_Toc64016217"/>
      <w:bookmarkStart w:id="289" w:name="_Toc106095880"/>
      <w:bookmarkStart w:id="290" w:name="_Toc106096320"/>
      <w:bookmarkStart w:id="291" w:name="_Toc106096424"/>
      <w:bookmarkStart w:id="292" w:name="_Toc148612319"/>
      <w:r w:rsidRPr="00F8529D">
        <w:t>§ 2</w:t>
      </w:r>
      <w:r w:rsidR="00B71040" w:rsidRPr="00F8529D">
        <w:t>2</w:t>
      </w:r>
      <w:r w:rsidRPr="00F8529D">
        <w:t>. Postanowienia końcowe</w:t>
      </w:r>
      <w:bookmarkEnd w:id="288"/>
      <w:bookmarkEnd w:id="289"/>
      <w:bookmarkEnd w:id="290"/>
      <w:bookmarkEnd w:id="291"/>
      <w:bookmarkEnd w:id="292"/>
    </w:p>
    <w:p w14:paraId="372E732F" w14:textId="14C9515F" w:rsidR="005812ED" w:rsidRPr="00F73A4C" w:rsidRDefault="005812ED" w:rsidP="005812ED">
      <w:pPr>
        <w:numPr>
          <w:ilvl w:val="0"/>
          <w:numId w:val="62"/>
        </w:numPr>
        <w:spacing w:line="259" w:lineRule="auto"/>
        <w:jc w:val="both"/>
        <w:rPr>
          <w:sz w:val="22"/>
          <w:szCs w:val="22"/>
        </w:rPr>
      </w:pPr>
      <w:r w:rsidRPr="00F73A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73A4C" w:rsidRDefault="005812ED" w:rsidP="005812ED">
      <w:pPr>
        <w:numPr>
          <w:ilvl w:val="0"/>
          <w:numId w:val="62"/>
        </w:numPr>
        <w:spacing w:line="259" w:lineRule="auto"/>
        <w:jc w:val="both"/>
        <w:rPr>
          <w:sz w:val="22"/>
          <w:szCs w:val="22"/>
        </w:rPr>
      </w:pPr>
      <w:r w:rsidRPr="00F73A4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192A50">
      <w:pPr>
        <w:numPr>
          <w:ilvl w:val="0"/>
          <w:numId w:val="6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3" w:name="_Toc83291694"/>
      <w:bookmarkStart w:id="294" w:name="_Toc106095881"/>
      <w:bookmarkStart w:id="295" w:name="_Toc106096321"/>
      <w:bookmarkStart w:id="296" w:name="_Toc106096425"/>
      <w:bookmarkStart w:id="297" w:name="_Toc148612320"/>
      <w:bookmarkEnd w:id="286"/>
      <w:r w:rsidRPr="00AD7A6E">
        <w:rPr>
          <w:sz w:val="22"/>
          <w:szCs w:val="22"/>
        </w:rPr>
        <w:t>Załączniki do Umowy</w:t>
      </w:r>
      <w:bookmarkEnd w:id="293"/>
      <w:bookmarkEnd w:id="294"/>
      <w:bookmarkEnd w:id="295"/>
      <w:bookmarkEnd w:id="296"/>
      <w:bookmarkEnd w:id="29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3B3381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73A4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82C97BB"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73A4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04990949" w14:textId="77777777" w:rsidR="00F73A4C" w:rsidRDefault="00F73A4C" w:rsidP="000C23F8">
      <w:pPr>
        <w:spacing w:before="120"/>
        <w:jc w:val="right"/>
        <w:rPr>
          <w:b/>
          <w:bCs/>
          <w:sz w:val="22"/>
          <w:szCs w:val="22"/>
        </w:rPr>
      </w:pPr>
      <w:bookmarkStart w:id="298" w:name="_Hlk67826939"/>
      <w:bookmarkStart w:id="299" w:name="_Hlk156480659"/>
    </w:p>
    <w:p w14:paraId="4332D709" w14:textId="77777777" w:rsidR="00F73A4C" w:rsidRDefault="00F73A4C" w:rsidP="000C23F8">
      <w:pPr>
        <w:spacing w:before="120"/>
        <w:jc w:val="right"/>
        <w:rPr>
          <w:b/>
          <w:bCs/>
          <w:sz w:val="22"/>
          <w:szCs w:val="22"/>
        </w:rPr>
      </w:pPr>
    </w:p>
    <w:p w14:paraId="3D0475C7" w14:textId="77777777" w:rsidR="00F73A4C" w:rsidRDefault="00F73A4C" w:rsidP="000C23F8">
      <w:pPr>
        <w:spacing w:before="120"/>
        <w:jc w:val="right"/>
        <w:rPr>
          <w:b/>
          <w:bCs/>
          <w:sz w:val="22"/>
          <w:szCs w:val="22"/>
        </w:rPr>
      </w:pPr>
    </w:p>
    <w:p w14:paraId="4E14F659" w14:textId="77777777" w:rsidR="00F73A4C" w:rsidRDefault="00F73A4C" w:rsidP="000C23F8">
      <w:pPr>
        <w:spacing w:before="120"/>
        <w:jc w:val="right"/>
        <w:rPr>
          <w:b/>
          <w:bCs/>
          <w:sz w:val="22"/>
          <w:szCs w:val="22"/>
        </w:rPr>
      </w:pPr>
    </w:p>
    <w:p w14:paraId="2B706123" w14:textId="77777777" w:rsidR="00F73A4C" w:rsidRDefault="00F73A4C" w:rsidP="000C23F8">
      <w:pPr>
        <w:spacing w:before="120"/>
        <w:jc w:val="right"/>
        <w:rPr>
          <w:b/>
          <w:bCs/>
          <w:sz w:val="22"/>
          <w:szCs w:val="22"/>
        </w:rPr>
      </w:pPr>
    </w:p>
    <w:p w14:paraId="10075251" w14:textId="77777777" w:rsidR="00F73A4C" w:rsidRDefault="00F73A4C" w:rsidP="000C23F8">
      <w:pPr>
        <w:spacing w:before="120"/>
        <w:jc w:val="right"/>
        <w:rPr>
          <w:b/>
          <w:bCs/>
          <w:sz w:val="22"/>
          <w:szCs w:val="22"/>
        </w:rPr>
      </w:pPr>
    </w:p>
    <w:p w14:paraId="4E1491A9" w14:textId="77777777" w:rsidR="00F73A4C" w:rsidRDefault="00F73A4C" w:rsidP="000C23F8">
      <w:pPr>
        <w:spacing w:before="120"/>
        <w:jc w:val="right"/>
        <w:rPr>
          <w:b/>
          <w:bCs/>
          <w:sz w:val="22"/>
          <w:szCs w:val="22"/>
        </w:rPr>
      </w:pPr>
    </w:p>
    <w:p w14:paraId="4D25D4DE" w14:textId="77777777" w:rsidR="00F73A4C" w:rsidRDefault="00F73A4C" w:rsidP="000C23F8">
      <w:pPr>
        <w:spacing w:before="120"/>
        <w:jc w:val="right"/>
        <w:rPr>
          <w:b/>
          <w:bCs/>
          <w:sz w:val="22"/>
          <w:szCs w:val="22"/>
        </w:rPr>
      </w:pPr>
    </w:p>
    <w:p w14:paraId="0021605C" w14:textId="77777777" w:rsidR="00F73A4C" w:rsidRDefault="00F73A4C" w:rsidP="000C23F8">
      <w:pPr>
        <w:spacing w:before="120"/>
        <w:jc w:val="right"/>
        <w:rPr>
          <w:b/>
          <w:bCs/>
          <w:sz w:val="22"/>
          <w:szCs w:val="22"/>
        </w:rPr>
      </w:pPr>
    </w:p>
    <w:p w14:paraId="429ADA96" w14:textId="77777777" w:rsidR="00F73A4C" w:rsidRDefault="00F73A4C" w:rsidP="000C23F8">
      <w:pPr>
        <w:spacing w:before="120"/>
        <w:jc w:val="right"/>
        <w:rPr>
          <w:b/>
          <w:bCs/>
          <w:sz w:val="22"/>
          <w:szCs w:val="22"/>
        </w:rPr>
      </w:pPr>
    </w:p>
    <w:p w14:paraId="7B472D07" w14:textId="77777777" w:rsidR="00F73A4C" w:rsidRDefault="00F73A4C" w:rsidP="000C23F8">
      <w:pPr>
        <w:spacing w:before="120"/>
        <w:jc w:val="right"/>
        <w:rPr>
          <w:b/>
          <w:bCs/>
          <w:sz w:val="22"/>
          <w:szCs w:val="22"/>
        </w:rPr>
      </w:pPr>
    </w:p>
    <w:p w14:paraId="7B9A460E" w14:textId="77777777" w:rsidR="00301833" w:rsidRDefault="00301833" w:rsidP="000C23F8">
      <w:pPr>
        <w:spacing w:before="120"/>
        <w:jc w:val="right"/>
        <w:rPr>
          <w:b/>
          <w:bCs/>
          <w:sz w:val="22"/>
          <w:szCs w:val="22"/>
        </w:rPr>
      </w:pPr>
    </w:p>
    <w:p w14:paraId="6C1FE86E" w14:textId="77777777" w:rsidR="00CC5F48" w:rsidRDefault="00CC5F48" w:rsidP="000C23F8">
      <w:pPr>
        <w:spacing w:before="120"/>
        <w:jc w:val="right"/>
        <w:rPr>
          <w:b/>
          <w:bCs/>
          <w:sz w:val="22"/>
          <w:szCs w:val="22"/>
        </w:rPr>
      </w:pPr>
    </w:p>
    <w:p w14:paraId="4FDF2118" w14:textId="77777777" w:rsidR="00CC5F48" w:rsidRDefault="00CC5F48" w:rsidP="000C23F8">
      <w:pPr>
        <w:spacing w:before="120"/>
        <w:jc w:val="right"/>
        <w:rPr>
          <w:b/>
          <w:bCs/>
          <w:sz w:val="22"/>
          <w:szCs w:val="22"/>
        </w:rPr>
      </w:pPr>
    </w:p>
    <w:p w14:paraId="73787CE4" w14:textId="77777777" w:rsidR="00CC5F48" w:rsidRDefault="00CC5F48" w:rsidP="000C23F8">
      <w:pPr>
        <w:spacing w:before="120"/>
        <w:jc w:val="right"/>
        <w:rPr>
          <w:b/>
          <w:bCs/>
          <w:sz w:val="22"/>
          <w:szCs w:val="22"/>
        </w:rPr>
      </w:pPr>
    </w:p>
    <w:p w14:paraId="1C61C389" w14:textId="77777777" w:rsidR="00CC5F48" w:rsidRDefault="00CC5F48" w:rsidP="000C23F8">
      <w:pPr>
        <w:spacing w:before="120"/>
        <w:jc w:val="right"/>
        <w:rPr>
          <w:b/>
          <w:bCs/>
          <w:sz w:val="22"/>
          <w:szCs w:val="22"/>
        </w:rPr>
      </w:pPr>
    </w:p>
    <w:p w14:paraId="0448A57D" w14:textId="77777777" w:rsidR="00301833" w:rsidRDefault="00301833" w:rsidP="000C23F8">
      <w:pPr>
        <w:spacing w:before="120"/>
        <w:jc w:val="right"/>
        <w:rPr>
          <w:b/>
          <w:bCs/>
          <w:sz w:val="22"/>
          <w:szCs w:val="22"/>
        </w:rPr>
      </w:pPr>
    </w:p>
    <w:p w14:paraId="6FB6DBAA" w14:textId="77777777" w:rsidR="00F73A4C" w:rsidRDefault="00F73A4C" w:rsidP="000C23F8">
      <w:pPr>
        <w:spacing w:before="120"/>
        <w:jc w:val="right"/>
        <w:rPr>
          <w:b/>
          <w:bCs/>
          <w:sz w:val="22"/>
          <w:szCs w:val="22"/>
        </w:rPr>
      </w:pPr>
    </w:p>
    <w:p w14:paraId="52BA1276" w14:textId="7497697D"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299"/>
    <w:bookmarkEnd w:id="30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40C28C34" w:rsidR="000C23F8" w:rsidRPr="001456AD" w:rsidRDefault="000C23F8" w:rsidP="00F73A4C">
      <w:pPr>
        <w:spacing w:after="160" w:line="259" w:lineRule="auto"/>
        <w:jc w:val="right"/>
        <w:rPr>
          <w:b/>
          <w:bCs/>
          <w:sz w:val="22"/>
          <w:szCs w:val="22"/>
        </w:rPr>
      </w:pPr>
      <w:bookmarkStart w:id="301" w:name="_Hlk67831498"/>
      <w:bookmarkStart w:id="302" w:name="_Hlk67827058"/>
      <w:r w:rsidRPr="001456AD">
        <w:rPr>
          <w:b/>
          <w:bCs/>
          <w:sz w:val="22"/>
          <w:szCs w:val="22"/>
        </w:rPr>
        <w:lastRenderedPageBreak/>
        <w:t xml:space="preserve">Załącznik nr </w:t>
      </w:r>
      <w:r w:rsidR="00F73A4C">
        <w:rPr>
          <w:b/>
          <w:bCs/>
          <w:sz w:val="22"/>
          <w:szCs w:val="22"/>
        </w:rPr>
        <w:t>2</w:t>
      </w:r>
      <w:r w:rsidRPr="001456AD">
        <w:rPr>
          <w:b/>
          <w:bCs/>
          <w:sz w:val="22"/>
          <w:szCs w:val="22"/>
        </w:rPr>
        <w:t xml:space="preserve"> do Umowy </w:t>
      </w:r>
    </w:p>
    <w:bookmarkEnd w:id="301"/>
    <w:bookmarkEnd w:id="30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823B6C" w14:textId="45B791A6" w:rsidR="000C23F8" w:rsidRPr="00B30F1F" w:rsidRDefault="00F73A4C" w:rsidP="00F73A4C">
      <w:pPr>
        <w:tabs>
          <w:tab w:val="left" w:pos="630"/>
          <w:tab w:val="center" w:pos="4536"/>
        </w:tabs>
        <w:spacing w:after="160" w:line="259" w:lineRule="auto"/>
        <w:rPr>
          <w:strike/>
        </w:rPr>
      </w:pPr>
      <w:r>
        <w:rPr>
          <w:sz w:val="22"/>
          <w:szCs w:val="22"/>
        </w:rPr>
        <w:t xml:space="preserve"> </w:t>
      </w:r>
    </w:p>
    <w:p w14:paraId="20C24959" w14:textId="77777777" w:rsidR="00F73A4C" w:rsidRDefault="00F73A4C" w:rsidP="000C23F8">
      <w:pPr>
        <w:spacing w:before="120"/>
        <w:jc w:val="right"/>
        <w:rPr>
          <w:b/>
          <w:bCs/>
          <w:sz w:val="22"/>
          <w:szCs w:val="22"/>
        </w:rPr>
      </w:pPr>
      <w:bookmarkStart w:id="303" w:name="_Hlk67832211"/>
    </w:p>
    <w:p w14:paraId="755DF3B5" w14:textId="77777777" w:rsidR="00F73A4C" w:rsidRDefault="00F73A4C" w:rsidP="000C23F8">
      <w:pPr>
        <w:spacing w:before="120"/>
        <w:jc w:val="right"/>
        <w:rPr>
          <w:b/>
          <w:bCs/>
          <w:sz w:val="22"/>
          <w:szCs w:val="22"/>
        </w:rPr>
      </w:pPr>
    </w:p>
    <w:p w14:paraId="3AB53757" w14:textId="77777777" w:rsidR="00F73A4C" w:rsidRDefault="00F73A4C" w:rsidP="000C23F8">
      <w:pPr>
        <w:spacing w:before="120"/>
        <w:jc w:val="right"/>
        <w:rPr>
          <w:b/>
          <w:bCs/>
          <w:sz w:val="22"/>
          <w:szCs w:val="22"/>
        </w:rPr>
      </w:pPr>
    </w:p>
    <w:p w14:paraId="377C1D2E" w14:textId="77777777" w:rsidR="00F73A4C" w:rsidRDefault="00F73A4C" w:rsidP="000C23F8">
      <w:pPr>
        <w:spacing w:before="120"/>
        <w:jc w:val="right"/>
        <w:rPr>
          <w:b/>
          <w:bCs/>
          <w:sz w:val="22"/>
          <w:szCs w:val="22"/>
        </w:rPr>
      </w:pPr>
    </w:p>
    <w:p w14:paraId="33132CC5" w14:textId="77777777" w:rsidR="00F73A4C" w:rsidRDefault="00F73A4C" w:rsidP="000C23F8">
      <w:pPr>
        <w:spacing w:before="120"/>
        <w:jc w:val="right"/>
        <w:rPr>
          <w:b/>
          <w:bCs/>
          <w:sz w:val="22"/>
          <w:szCs w:val="22"/>
        </w:rPr>
      </w:pPr>
    </w:p>
    <w:p w14:paraId="555BC209" w14:textId="77777777" w:rsidR="00F73A4C" w:rsidRDefault="00F73A4C" w:rsidP="000C23F8">
      <w:pPr>
        <w:spacing w:before="120"/>
        <w:jc w:val="right"/>
        <w:rPr>
          <w:b/>
          <w:bCs/>
          <w:sz w:val="22"/>
          <w:szCs w:val="22"/>
        </w:rPr>
      </w:pPr>
    </w:p>
    <w:p w14:paraId="0D27BBC4" w14:textId="77777777" w:rsidR="00F73A4C" w:rsidRDefault="00F73A4C" w:rsidP="000C23F8">
      <w:pPr>
        <w:spacing w:before="120"/>
        <w:jc w:val="right"/>
        <w:rPr>
          <w:b/>
          <w:bCs/>
          <w:sz w:val="22"/>
          <w:szCs w:val="22"/>
        </w:rPr>
      </w:pPr>
    </w:p>
    <w:p w14:paraId="686D2A16" w14:textId="77777777" w:rsidR="00F73A4C" w:rsidRDefault="00F73A4C" w:rsidP="000C23F8">
      <w:pPr>
        <w:spacing w:before="120"/>
        <w:jc w:val="right"/>
        <w:rPr>
          <w:b/>
          <w:bCs/>
          <w:sz w:val="22"/>
          <w:szCs w:val="22"/>
        </w:rPr>
      </w:pPr>
    </w:p>
    <w:p w14:paraId="4287D94F" w14:textId="77777777" w:rsidR="00F73A4C" w:rsidRDefault="00F73A4C" w:rsidP="000C23F8">
      <w:pPr>
        <w:spacing w:before="120"/>
        <w:jc w:val="right"/>
        <w:rPr>
          <w:b/>
          <w:bCs/>
          <w:sz w:val="22"/>
          <w:szCs w:val="22"/>
        </w:rPr>
      </w:pPr>
    </w:p>
    <w:p w14:paraId="0A9C61E1" w14:textId="77777777" w:rsidR="00F73A4C" w:rsidRDefault="00F73A4C" w:rsidP="000C23F8">
      <w:pPr>
        <w:spacing w:before="120"/>
        <w:jc w:val="right"/>
        <w:rPr>
          <w:b/>
          <w:bCs/>
          <w:sz w:val="22"/>
          <w:szCs w:val="22"/>
        </w:rPr>
      </w:pPr>
    </w:p>
    <w:p w14:paraId="332E5442" w14:textId="70A87BA5"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F73A4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7360C47" w14:textId="77777777" w:rsidR="00F73A4C" w:rsidRDefault="00AC6995" w:rsidP="00AC6995">
      <w:pPr>
        <w:spacing w:before="120" w:line="312" w:lineRule="auto"/>
        <w:jc w:val="both"/>
        <w:rPr>
          <w:iCs/>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p>
    <w:p w14:paraId="02CCBA2F" w14:textId="3F81A170" w:rsidR="00AC6995" w:rsidRPr="00614D1C" w:rsidRDefault="00AC6995" w:rsidP="00AC6995">
      <w:pPr>
        <w:spacing w:before="120" w:line="312" w:lineRule="auto"/>
        <w:jc w:val="both"/>
        <w:rPr>
          <w:sz w:val="24"/>
          <w:szCs w:val="24"/>
        </w:rPr>
      </w:pP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20"/>
    <w:bookmarkEnd w:id="304"/>
    <w:p w14:paraId="076FA032" w14:textId="1BF5BFBF" w:rsidR="000C23F8" w:rsidRDefault="000C23F8" w:rsidP="000C23F8">
      <w:pPr>
        <w:spacing w:after="160" w:line="259" w:lineRule="auto"/>
        <w:rPr>
          <w:i/>
          <w:iCs/>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94F22" w14:textId="77777777" w:rsidR="00366E47" w:rsidRDefault="00366E47" w:rsidP="0079756C">
      <w:r>
        <w:separator/>
      </w:r>
    </w:p>
  </w:endnote>
  <w:endnote w:type="continuationSeparator" w:id="0">
    <w:p w14:paraId="64903676" w14:textId="77777777" w:rsidR="00366E47" w:rsidRDefault="00366E4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Pro Cond Light">
    <w:charset w:val="00"/>
    <w:family w:val="swiss"/>
    <w:pitch w:val="variable"/>
    <w:sig w:usb0="80000287" w:usb1="00000043" w:usb2="00000000" w:usb3="00000000" w:csb0="000000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33FD7493" w:rsidR="008C3210" w:rsidRDefault="0022543C" w:rsidP="0022543C">
        <w:pPr>
          <w:pStyle w:val="Stopka"/>
        </w:pPr>
        <w:r>
          <w:t xml:space="preserve">Nr postępowania </w:t>
        </w:r>
        <w:r w:rsidR="00D6202B">
          <w:t>512400961</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8A990" w14:textId="77777777" w:rsidR="00366E47" w:rsidRDefault="00366E47" w:rsidP="0079756C">
      <w:r>
        <w:separator/>
      </w:r>
    </w:p>
  </w:footnote>
  <w:footnote w:type="continuationSeparator" w:id="0">
    <w:p w14:paraId="3C1D711A" w14:textId="77777777" w:rsidR="00366E47" w:rsidRDefault="00366E4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836E863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64E00B5"/>
    <w:multiLevelType w:val="hybridMultilevel"/>
    <w:tmpl w:val="1BFC1088"/>
    <w:lvl w:ilvl="0" w:tplc="31A0156E">
      <w:start w:val="1"/>
      <w:numFmt w:val="bullet"/>
      <w:lvlText w:val="–"/>
      <w:lvlJc w:val="left"/>
      <w:pPr>
        <w:ind w:left="1440" w:hanging="360"/>
      </w:pPr>
      <w:rPr>
        <w:rFonts w:ascii="Verdana Pro Cond Light" w:hAnsi="Verdana Pro Cond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44743C"/>
    <w:multiLevelType w:val="hybridMultilevel"/>
    <w:tmpl w:val="7788FC26"/>
    <w:lvl w:ilvl="0" w:tplc="04150003">
      <w:start w:val="1"/>
      <w:numFmt w:val="bullet"/>
      <w:lvlText w:val="o"/>
      <w:lvlJc w:val="left"/>
      <w:pPr>
        <w:ind w:left="1647" w:hanging="360"/>
      </w:pPr>
      <w:rPr>
        <w:rFonts w:ascii="Courier New" w:hAnsi="Courier New" w:cs="Courier New"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9" w15:restartNumberingAfterBreak="0">
    <w:nsid w:val="3A57600C"/>
    <w:multiLevelType w:val="hybridMultilevel"/>
    <w:tmpl w:val="BD0627F0"/>
    <w:lvl w:ilvl="0" w:tplc="A216A5A6">
      <w:start w:val="1"/>
      <w:numFmt w:val="decimal"/>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C751FD9"/>
    <w:multiLevelType w:val="hybridMultilevel"/>
    <w:tmpl w:val="D480D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8E7F09"/>
    <w:multiLevelType w:val="hybridMultilevel"/>
    <w:tmpl w:val="98E65E46"/>
    <w:lvl w:ilvl="0" w:tplc="F5D0CA1C">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DC2E8DD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3972"/>
    <w:multiLevelType w:val="hybridMultilevel"/>
    <w:tmpl w:val="02A822FA"/>
    <w:lvl w:ilvl="0" w:tplc="E0AE13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2"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87"/>
  </w:num>
  <w:num w:numId="3" w16cid:durableId="969826206">
    <w:abstractNumId w:val="80"/>
  </w:num>
  <w:num w:numId="4" w16cid:durableId="1181630090">
    <w:abstractNumId w:val="84"/>
  </w:num>
  <w:num w:numId="5" w16cid:durableId="1676421754">
    <w:abstractNumId w:val="7"/>
  </w:num>
  <w:num w:numId="6" w16cid:durableId="1257665658">
    <w:abstractNumId w:val="17"/>
  </w:num>
  <w:num w:numId="7" w16cid:durableId="1326320413">
    <w:abstractNumId w:val="37"/>
  </w:num>
  <w:num w:numId="8" w16cid:durableId="1042242727">
    <w:abstractNumId w:val="26"/>
  </w:num>
  <w:num w:numId="9" w16cid:durableId="1391689702">
    <w:abstractNumId w:val="85"/>
  </w:num>
  <w:num w:numId="10" w16cid:durableId="1176848288">
    <w:abstractNumId w:val="70"/>
  </w:num>
  <w:num w:numId="11" w16cid:durableId="511259285">
    <w:abstractNumId w:val="94"/>
  </w:num>
  <w:num w:numId="12" w16cid:durableId="2009210144">
    <w:abstractNumId w:val="71"/>
  </w:num>
  <w:num w:numId="13" w16cid:durableId="506331243">
    <w:abstractNumId w:val="59"/>
  </w:num>
  <w:num w:numId="14" w16cid:durableId="1057701244">
    <w:abstractNumId w:val="75"/>
  </w:num>
  <w:num w:numId="15" w16cid:durableId="1662732328">
    <w:abstractNumId w:val="52"/>
  </w:num>
  <w:num w:numId="16" w16cid:durableId="855729857">
    <w:abstractNumId w:val="29"/>
  </w:num>
  <w:num w:numId="17" w16cid:durableId="36778585">
    <w:abstractNumId w:val="27"/>
  </w:num>
  <w:num w:numId="18" w16cid:durableId="241641072">
    <w:abstractNumId w:val="12"/>
  </w:num>
  <w:num w:numId="19" w16cid:durableId="1555389102">
    <w:abstractNumId w:val="50"/>
  </w:num>
  <w:num w:numId="20" w16cid:durableId="2132437271">
    <w:abstractNumId w:val="91"/>
  </w:num>
  <w:num w:numId="21" w16cid:durableId="951786731">
    <w:abstractNumId w:val="11"/>
  </w:num>
  <w:num w:numId="22" w16cid:durableId="726301418">
    <w:abstractNumId w:val="76"/>
    <w:lvlOverride w:ilvl="0">
      <w:startOverride w:val="1"/>
    </w:lvlOverride>
  </w:num>
  <w:num w:numId="23" w16cid:durableId="441188765">
    <w:abstractNumId w:val="51"/>
    <w:lvlOverride w:ilvl="0">
      <w:startOverride w:val="1"/>
    </w:lvlOverride>
  </w:num>
  <w:num w:numId="24" w16cid:durableId="33430839">
    <w:abstractNumId w:val="28"/>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8"/>
  </w:num>
  <w:num w:numId="32"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4"/>
  </w:num>
  <w:num w:numId="34" w16cid:durableId="824123978">
    <w:abstractNumId w:val="89"/>
  </w:num>
  <w:num w:numId="35" w16cid:durableId="1046176190">
    <w:abstractNumId w:val="69"/>
  </w:num>
  <w:num w:numId="36" w16cid:durableId="237443866">
    <w:abstractNumId w:val="20"/>
  </w:num>
  <w:num w:numId="37" w16cid:durableId="1619794692">
    <w:abstractNumId w:val="6"/>
  </w:num>
  <w:num w:numId="38" w16cid:durableId="1967155083">
    <w:abstractNumId w:val="82"/>
  </w:num>
  <w:num w:numId="39" w16cid:durableId="1297101419">
    <w:abstractNumId w:val="24"/>
  </w:num>
  <w:num w:numId="40" w16cid:durableId="1446538817">
    <w:abstractNumId w:val="36"/>
  </w:num>
  <w:num w:numId="41" w16cid:durableId="629870374">
    <w:abstractNumId w:val="25"/>
  </w:num>
  <w:num w:numId="42" w16cid:durableId="1686593615">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3"/>
  </w:num>
  <w:num w:numId="44" w16cid:durableId="1404840387">
    <w:abstractNumId w:val="14"/>
  </w:num>
  <w:num w:numId="45" w16cid:durableId="549852072">
    <w:abstractNumId w:val="40"/>
  </w:num>
  <w:num w:numId="46" w16cid:durableId="2002661070">
    <w:abstractNumId w:val="53"/>
  </w:num>
  <w:num w:numId="47" w16cid:durableId="832531440">
    <w:abstractNumId w:val="46"/>
  </w:num>
  <w:num w:numId="48" w16cid:durableId="757596700">
    <w:abstractNumId w:val="65"/>
  </w:num>
  <w:num w:numId="49" w16cid:durableId="1912305466">
    <w:abstractNumId w:val="55"/>
  </w:num>
  <w:num w:numId="50" w16cid:durableId="1462921629">
    <w:abstractNumId w:val="68"/>
  </w:num>
  <w:num w:numId="51" w16cid:durableId="1788356790">
    <w:abstractNumId w:val="31"/>
  </w:num>
  <w:num w:numId="52" w16cid:durableId="2077240979">
    <w:abstractNumId w:val="47"/>
  </w:num>
  <w:num w:numId="53" w16cid:durableId="2046709983">
    <w:abstractNumId w:val="64"/>
  </w:num>
  <w:num w:numId="54" w16cid:durableId="1356542773">
    <w:abstractNumId w:val="95"/>
  </w:num>
  <w:num w:numId="55" w16cid:durableId="1096708563">
    <w:abstractNumId w:val="63"/>
  </w:num>
  <w:num w:numId="56" w16cid:durableId="212009364">
    <w:abstractNumId w:val="32"/>
  </w:num>
  <w:num w:numId="57" w16cid:durableId="827600280">
    <w:abstractNumId w:val="43"/>
  </w:num>
  <w:num w:numId="58" w16cid:durableId="1389378165">
    <w:abstractNumId w:val="13"/>
  </w:num>
  <w:num w:numId="59" w16cid:durableId="1376737496">
    <w:abstractNumId w:val="72"/>
  </w:num>
  <w:num w:numId="60" w16cid:durableId="737363641">
    <w:abstractNumId w:val="21"/>
  </w:num>
  <w:num w:numId="61" w16cid:durableId="2078435002">
    <w:abstractNumId w:val="23"/>
  </w:num>
  <w:num w:numId="62" w16cid:durableId="1135412420">
    <w:abstractNumId w:val="66"/>
  </w:num>
  <w:num w:numId="63" w16cid:durableId="63918808">
    <w:abstractNumId w:val="67"/>
  </w:num>
  <w:num w:numId="64" w16cid:durableId="1988125080">
    <w:abstractNumId w:val="81"/>
  </w:num>
  <w:num w:numId="65" w16cid:durableId="1030763937">
    <w:abstractNumId w:val="61"/>
  </w:num>
  <w:num w:numId="66" w16cid:durableId="850141673">
    <w:abstractNumId w:val="44"/>
  </w:num>
  <w:num w:numId="67" w16cid:durableId="697127111">
    <w:abstractNumId w:val="45"/>
  </w:num>
  <w:num w:numId="6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6"/>
  </w:num>
  <w:num w:numId="70" w16cid:durableId="18023373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0"/>
  </w:num>
  <w:num w:numId="72" w16cid:durableId="916599138">
    <w:abstractNumId w:val="8"/>
  </w:num>
  <w:num w:numId="73" w16cid:durableId="1104569088">
    <w:abstractNumId w:val="77"/>
  </w:num>
  <w:num w:numId="74" w16cid:durableId="1400245161">
    <w:abstractNumId w:val="54"/>
  </w:num>
  <w:num w:numId="75" w16cid:durableId="1251893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3"/>
  </w:num>
  <w:num w:numId="77" w16cid:durableId="567768714">
    <w:abstractNumId w:val="16"/>
  </w:num>
  <w:num w:numId="78" w16cid:durableId="1668096524">
    <w:abstractNumId w:val="73"/>
  </w:num>
  <w:num w:numId="79" w16cid:durableId="1458180353">
    <w:abstractNumId w:val="19"/>
  </w:num>
  <w:num w:numId="80" w16cid:durableId="1683238700">
    <w:abstractNumId w:val="41"/>
  </w:num>
  <w:num w:numId="81" w16cid:durableId="218905276">
    <w:abstractNumId w:val="30"/>
  </w:num>
  <w:num w:numId="82" w16cid:durableId="696126993">
    <w:abstractNumId w:val="33"/>
  </w:num>
  <w:num w:numId="83" w16cid:durableId="140658741">
    <w:abstractNumId w:val="60"/>
  </w:num>
  <w:num w:numId="84" w16cid:durableId="1921677792">
    <w:abstractNumId w:val="79"/>
  </w:num>
  <w:num w:numId="85" w16cid:durableId="781650915">
    <w:abstractNumId w:val="10"/>
  </w:num>
  <w:num w:numId="86" w16cid:durableId="96144829">
    <w:abstractNumId w:val="49"/>
  </w:num>
  <w:num w:numId="87" w16cid:durableId="94911927">
    <w:abstractNumId w:val="58"/>
  </w:num>
  <w:num w:numId="88" w16cid:durableId="1909993161">
    <w:abstractNumId w:val="92"/>
  </w:num>
  <w:num w:numId="89" w16cid:durableId="8285965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97865011">
    <w:abstractNumId w:val="62"/>
  </w:num>
  <w:num w:numId="92" w16cid:durableId="575358604">
    <w:abstractNumId w:val="42"/>
  </w:num>
  <w:num w:numId="93" w16cid:durableId="1701003636">
    <w:abstractNumId w:val="48"/>
  </w:num>
  <w:num w:numId="94" w16cid:durableId="1441293343">
    <w:abstractNumId w:val="38"/>
  </w:num>
  <w:num w:numId="95" w16cid:durableId="750977601">
    <w:abstractNumId w:val="39"/>
  </w:num>
  <w:num w:numId="96" w16cid:durableId="56898300">
    <w:abstractNumId w:val="3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10C"/>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3B12"/>
    <w:rsid w:val="00064EEF"/>
    <w:rsid w:val="00065C74"/>
    <w:rsid w:val="000666E6"/>
    <w:rsid w:val="00067331"/>
    <w:rsid w:val="00067E41"/>
    <w:rsid w:val="00072963"/>
    <w:rsid w:val="00073530"/>
    <w:rsid w:val="000744E9"/>
    <w:rsid w:val="00074CD5"/>
    <w:rsid w:val="00076FD1"/>
    <w:rsid w:val="00077C78"/>
    <w:rsid w:val="0008035C"/>
    <w:rsid w:val="000804FD"/>
    <w:rsid w:val="0008454A"/>
    <w:rsid w:val="00084D1C"/>
    <w:rsid w:val="0008515F"/>
    <w:rsid w:val="00087D8F"/>
    <w:rsid w:val="00090466"/>
    <w:rsid w:val="0009157B"/>
    <w:rsid w:val="000924C6"/>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53C"/>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36C0"/>
    <w:rsid w:val="00104207"/>
    <w:rsid w:val="0010687C"/>
    <w:rsid w:val="00106D3B"/>
    <w:rsid w:val="00107F43"/>
    <w:rsid w:val="00110E6E"/>
    <w:rsid w:val="00111016"/>
    <w:rsid w:val="00112408"/>
    <w:rsid w:val="00112495"/>
    <w:rsid w:val="0011275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3786C"/>
    <w:rsid w:val="0014085E"/>
    <w:rsid w:val="001444A8"/>
    <w:rsid w:val="00144650"/>
    <w:rsid w:val="00146E99"/>
    <w:rsid w:val="001506E4"/>
    <w:rsid w:val="00153961"/>
    <w:rsid w:val="00156688"/>
    <w:rsid w:val="00160015"/>
    <w:rsid w:val="00160C0C"/>
    <w:rsid w:val="001622EB"/>
    <w:rsid w:val="001633B8"/>
    <w:rsid w:val="00164296"/>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974D3"/>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0877"/>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2440"/>
    <w:rsid w:val="00243B2D"/>
    <w:rsid w:val="002442FA"/>
    <w:rsid w:val="002447B2"/>
    <w:rsid w:val="00244A9E"/>
    <w:rsid w:val="00244FEC"/>
    <w:rsid w:val="00250420"/>
    <w:rsid w:val="002515D6"/>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B67"/>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73A"/>
    <w:rsid w:val="002E181C"/>
    <w:rsid w:val="002E209E"/>
    <w:rsid w:val="002E2C02"/>
    <w:rsid w:val="002E4F64"/>
    <w:rsid w:val="002E576F"/>
    <w:rsid w:val="002E7238"/>
    <w:rsid w:val="002F2F73"/>
    <w:rsid w:val="002F79B2"/>
    <w:rsid w:val="00301833"/>
    <w:rsid w:val="00301894"/>
    <w:rsid w:val="00303421"/>
    <w:rsid w:val="0030370B"/>
    <w:rsid w:val="00303EE8"/>
    <w:rsid w:val="00307C5E"/>
    <w:rsid w:val="00315C5A"/>
    <w:rsid w:val="003178E0"/>
    <w:rsid w:val="00321AB7"/>
    <w:rsid w:val="00322B0F"/>
    <w:rsid w:val="00325455"/>
    <w:rsid w:val="00327B09"/>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6E47"/>
    <w:rsid w:val="00367195"/>
    <w:rsid w:val="003674BB"/>
    <w:rsid w:val="00367BB3"/>
    <w:rsid w:val="003736E4"/>
    <w:rsid w:val="00374FFA"/>
    <w:rsid w:val="003761A2"/>
    <w:rsid w:val="00376577"/>
    <w:rsid w:val="003817DE"/>
    <w:rsid w:val="00382754"/>
    <w:rsid w:val="00382F7B"/>
    <w:rsid w:val="003835B6"/>
    <w:rsid w:val="00383966"/>
    <w:rsid w:val="00384A65"/>
    <w:rsid w:val="00385770"/>
    <w:rsid w:val="003857E4"/>
    <w:rsid w:val="00391199"/>
    <w:rsid w:val="00393586"/>
    <w:rsid w:val="003936AB"/>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D7136"/>
    <w:rsid w:val="003E1659"/>
    <w:rsid w:val="003E43A3"/>
    <w:rsid w:val="003F0460"/>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2BA"/>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4840"/>
    <w:rsid w:val="00546640"/>
    <w:rsid w:val="00550913"/>
    <w:rsid w:val="005526CB"/>
    <w:rsid w:val="00554352"/>
    <w:rsid w:val="00555424"/>
    <w:rsid w:val="0055652B"/>
    <w:rsid w:val="0056144A"/>
    <w:rsid w:val="005652FC"/>
    <w:rsid w:val="00572C2B"/>
    <w:rsid w:val="00576710"/>
    <w:rsid w:val="00576A8C"/>
    <w:rsid w:val="0057758F"/>
    <w:rsid w:val="005812ED"/>
    <w:rsid w:val="005819A1"/>
    <w:rsid w:val="0058495C"/>
    <w:rsid w:val="00585FF6"/>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CF9"/>
    <w:rsid w:val="006005EB"/>
    <w:rsid w:val="00602FAA"/>
    <w:rsid w:val="00606655"/>
    <w:rsid w:val="0060695A"/>
    <w:rsid w:val="006076C8"/>
    <w:rsid w:val="006109FF"/>
    <w:rsid w:val="006137A4"/>
    <w:rsid w:val="0061438C"/>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8"/>
    <w:rsid w:val="006476F0"/>
    <w:rsid w:val="006527D0"/>
    <w:rsid w:val="00655B5B"/>
    <w:rsid w:val="00655F23"/>
    <w:rsid w:val="00657B07"/>
    <w:rsid w:val="00660D3D"/>
    <w:rsid w:val="006623D7"/>
    <w:rsid w:val="006640AD"/>
    <w:rsid w:val="00666CD7"/>
    <w:rsid w:val="00666EF5"/>
    <w:rsid w:val="00670FD1"/>
    <w:rsid w:val="00674216"/>
    <w:rsid w:val="00681BB2"/>
    <w:rsid w:val="00683D9B"/>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797"/>
    <w:rsid w:val="006C3853"/>
    <w:rsid w:val="006C7E43"/>
    <w:rsid w:val="006D0717"/>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D8D"/>
    <w:rsid w:val="00796ABA"/>
    <w:rsid w:val="00796E76"/>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1574"/>
    <w:rsid w:val="007E4297"/>
    <w:rsid w:val="007E4964"/>
    <w:rsid w:val="007E50A2"/>
    <w:rsid w:val="007E5F0F"/>
    <w:rsid w:val="007E63E9"/>
    <w:rsid w:val="007E7A83"/>
    <w:rsid w:val="007F0707"/>
    <w:rsid w:val="007F0815"/>
    <w:rsid w:val="007F0D6C"/>
    <w:rsid w:val="007F10EA"/>
    <w:rsid w:val="007F63D9"/>
    <w:rsid w:val="0080151F"/>
    <w:rsid w:val="00801835"/>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0610"/>
    <w:rsid w:val="00871506"/>
    <w:rsid w:val="00873A0D"/>
    <w:rsid w:val="00873BE1"/>
    <w:rsid w:val="00873F36"/>
    <w:rsid w:val="00874562"/>
    <w:rsid w:val="00875801"/>
    <w:rsid w:val="00880181"/>
    <w:rsid w:val="0088137E"/>
    <w:rsid w:val="00881543"/>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47F59"/>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87D29"/>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467"/>
    <w:rsid w:val="00A10844"/>
    <w:rsid w:val="00A11ABA"/>
    <w:rsid w:val="00A154CF"/>
    <w:rsid w:val="00A1558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2089"/>
    <w:rsid w:val="00A6620A"/>
    <w:rsid w:val="00A74E7C"/>
    <w:rsid w:val="00A7608D"/>
    <w:rsid w:val="00A76426"/>
    <w:rsid w:val="00A77593"/>
    <w:rsid w:val="00A84009"/>
    <w:rsid w:val="00A84462"/>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0542"/>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3235"/>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0570"/>
    <w:rsid w:val="00CB1E53"/>
    <w:rsid w:val="00CB277B"/>
    <w:rsid w:val="00CC1556"/>
    <w:rsid w:val="00CC1C75"/>
    <w:rsid w:val="00CC29EB"/>
    <w:rsid w:val="00CC2F48"/>
    <w:rsid w:val="00CC498C"/>
    <w:rsid w:val="00CC5F48"/>
    <w:rsid w:val="00CC6E6B"/>
    <w:rsid w:val="00CD00A9"/>
    <w:rsid w:val="00CD063E"/>
    <w:rsid w:val="00CD1015"/>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627"/>
    <w:rsid w:val="00D30716"/>
    <w:rsid w:val="00D32ACE"/>
    <w:rsid w:val="00D346D8"/>
    <w:rsid w:val="00D36BAE"/>
    <w:rsid w:val="00D37BB9"/>
    <w:rsid w:val="00D42106"/>
    <w:rsid w:val="00D42FFB"/>
    <w:rsid w:val="00D433E5"/>
    <w:rsid w:val="00D43D8A"/>
    <w:rsid w:val="00D47577"/>
    <w:rsid w:val="00D50111"/>
    <w:rsid w:val="00D52025"/>
    <w:rsid w:val="00D52625"/>
    <w:rsid w:val="00D5500E"/>
    <w:rsid w:val="00D5531E"/>
    <w:rsid w:val="00D560EB"/>
    <w:rsid w:val="00D564CB"/>
    <w:rsid w:val="00D57A81"/>
    <w:rsid w:val="00D61B2B"/>
    <w:rsid w:val="00D6202B"/>
    <w:rsid w:val="00D64A93"/>
    <w:rsid w:val="00D67CE9"/>
    <w:rsid w:val="00D72BB8"/>
    <w:rsid w:val="00D7522C"/>
    <w:rsid w:val="00D813E4"/>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E57"/>
    <w:rsid w:val="00DF3825"/>
    <w:rsid w:val="00E018E8"/>
    <w:rsid w:val="00E020B1"/>
    <w:rsid w:val="00E04B63"/>
    <w:rsid w:val="00E05DD1"/>
    <w:rsid w:val="00E06618"/>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3D1F"/>
    <w:rsid w:val="00EB1AE4"/>
    <w:rsid w:val="00EB2511"/>
    <w:rsid w:val="00EB28F9"/>
    <w:rsid w:val="00EB3858"/>
    <w:rsid w:val="00EB4386"/>
    <w:rsid w:val="00EB5E89"/>
    <w:rsid w:val="00EB5EBC"/>
    <w:rsid w:val="00EC0B4F"/>
    <w:rsid w:val="00ED0EF6"/>
    <w:rsid w:val="00ED16B2"/>
    <w:rsid w:val="00ED1E33"/>
    <w:rsid w:val="00ED1FF7"/>
    <w:rsid w:val="00ED28D9"/>
    <w:rsid w:val="00ED3FC9"/>
    <w:rsid w:val="00ED4100"/>
    <w:rsid w:val="00EE2D94"/>
    <w:rsid w:val="00EE31B0"/>
    <w:rsid w:val="00EE36F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2C51"/>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3A4C"/>
    <w:rsid w:val="00F76785"/>
    <w:rsid w:val="00F7726E"/>
    <w:rsid w:val="00F77798"/>
    <w:rsid w:val="00F8529D"/>
    <w:rsid w:val="00F8774D"/>
    <w:rsid w:val="00F90F93"/>
    <w:rsid w:val="00F91368"/>
    <w:rsid w:val="00F9392B"/>
    <w:rsid w:val="00F9439C"/>
    <w:rsid w:val="00F94856"/>
    <w:rsid w:val="00F960BF"/>
    <w:rsid w:val="00FA1297"/>
    <w:rsid w:val="00FA1645"/>
    <w:rsid w:val="00FA4F98"/>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6B4"/>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93217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67290047">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1668641">
      <w:bodyDiv w:val="1"/>
      <w:marLeft w:val="0"/>
      <w:marRight w:val="0"/>
      <w:marTop w:val="0"/>
      <w:marBottom w:val="0"/>
      <w:divBdr>
        <w:top w:val="none" w:sz="0" w:space="0" w:color="auto"/>
        <w:left w:val="none" w:sz="0" w:space="0" w:color="auto"/>
        <w:bottom w:val="none" w:sz="0" w:space="0" w:color="auto"/>
        <w:right w:val="none" w:sz="0" w:space="0" w:color="auto"/>
      </w:divBdr>
    </w:div>
    <w:div w:id="20938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wasny@pgg.pl"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Pro Cond Light">
    <w:charset w:val="00"/>
    <w:family w:val="swiss"/>
    <w:pitch w:val="variable"/>
    <w:sig w:usb0="80000287" w:usb1="00000043" w:usb2="00000000" w:usb3="00000000" w:csb0="000000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2041"/>
    <w:rsid w:val="00081E14"/>
    <w:rsid w:val="00095219"/>
    <w:rsid w:val="00095338"/>
    <w:rsid w:val="000B34A8"/>
    <w:rsid w:val="000C2D75"/>
    <w:rsid w:val="000D6AF5"/>
    <w:rsid w:val="000D6D47"/>
    <w:rsid w:val="000E0D2F"/>
    <w:rsid w:val="000E3D6B"/>
    <w:rsid w:val="000F1A50"/>
    <w:rsid w:val="00104207"/>
    <w:rsid w:val="00120EE7"/>
    <w:rsid w:val="00177B06"/>
    <w:rsid w:val="00181EC9"/>
    <w:rsid w:val="0018784B"/>
    <w:rsid w:val="001D0252"/>
    <w:rsid w:val="001D53D9"/>
    <w:rsid w:val="00200877"/>
    <w:rsid w:val="00214DD4"/>
    <w:rsid w:val="00242440"/>
    <w:rsid w:val="002515D6"/>
    <w:rsid w:val="002571EC"/>
    <w:rsid w:val="00275EA7"/>
    <w:rsid w:val="00286B67"/>
    <w:rsid w:val="002A08A0"/>
    <w:rsid w:val="002C0C41"/>
    <w:rsid w:val="002C0FD0"/>
    <w:rsid w:val="002E7B20"/>
    <w:rsid w:val="002F1E48"/>
    <w:rsid w:val="00353366"/>
    <w:rsid w:val="00370331"/>
    <w:rsid w:val="00374FE2"/>
    <w:rsid w:val="003C7D71"/>
    <w:rsid w:val="003D2687"/>
    <w:rsid w:val="003E2068"/>
    <w:rsid w:val="00417026"/>
    <w:rsid w:val="0041732A"/>
    <w:rsid w:val="00423B9C"/>
    <w:rsid w:val="00465588"/>
    <w:rsid w:val="004761D1"/>
    <w:rsid w:val="00484995"/>
    <w:rsid w:val="004A1299"/>
    <w:rsid w:val="004A7135"/>
    <w:rsid w:val="004B4C6D"/>
    <w:rsid w:val="004D132B"/>
    <w:rsid w:val="00510AC0"/>
    <w:rsid w:val="00526FBE"/>
    <w:rsid w:val="005347DF"/>
    <w:rsid w:val="005E5AC2"/>
    <w:rsid w:val="0060393B"/>
    <w:rsid w:val="00641065"/>
    <w:rsid w:val="00651866"/>
    <w:rsid w:val="00653B7F"/>
    <w:rsid w:val="006646DD"/>
    <w:rsid w:val="006774DC"/>
    <w:rsid w:val="00683D9B"/>
    <w:rsid w:val="00690E99"/>
    <w:rsid w:val="00693B74"/>
    <w:rsid w:val="006B584E"/>
    <w:rsid w:val="006D2A5C"/>
    <w:rsid w:val="006F2A13"/>
    <w:rsid w:val="0072761B"/>
    <w:rsid w:val="007378E2"/>
    <w:rsid w:val="00754515"/>
    <w:rsid w:val="007677E4"/>
    <w:rsid w:val="00772DB7"/>
    <w:rsid w:val="007946F6"/>
    <w:rsid w:val="00794737"/>
    <w:rsid w:val="00796E76"/>
    <w:rsid w:val="007D6339"/>
    <w:rsid w:val="007E1574"/>
    <w:rsid w:val="007E2EF7"/>
    <w:rsid w:val="007F668D"/>
    <w:rsid w:val="00825E94"/>
    <w:rsid w:val="00853CF6"/>
    <w:rsid w:val="00864F59"/>
    <w:rsid w:val="00870658"/>
    <w:rsid w:val="008C0607"/>
    <w:rsid w:val="008F3283"/>
    <w:rsid w:val="00903EBF"/>
    <w:rsid w:val="00954CAB"/>
    <w:rsid w:val="009632BD"/>
    <w:rsid w:val="00987E9B"/>
    <w:rsid w:val="0099417A"/>
    <w:rsid w:val="00996661"/>
    <w:rsid w:val="009C00DE"/>
    <w:rsid w:val="009F2CA5"/>
    <w:rsid w:val="009F6120"/>
    <w:rsid w:val="00A41AF8"/>
    <w:rsid w:val="00A561DE"/>
    <w:rsid w:val="00A740EE"/>
    <w:rsid w:val="00A75D74"/>
    <w:rsid w:val="00AA1FAB"/>
    <w:rsid w:val="00AD30A9"/>
    <w:rsid w:val="00AE32C1"/>
    <w:rsid w:val="00AF3B82"/>
    <w:rsid w:val="00B50BDA"/>
    <w:rsid w:val="00B579F6"/>
    <w:rsid w:val="00B91D3F"/>
    <w:rsid w:val="00BB47D6"/>
    <w:rsid w:val="00BC3235"/>
    <w:rsid w:val="00BC38EB"/>
    <w:rsid w:val="00C03460"/>
    <w:rsid w:val="00C149BD"/>
    <w:rsid w:val="00C402A1"/>
    <w:rsid w:val="00C72B0D"/>
    <w:rsid w:val="00C75070"/>
    <w:rsid w:val="00C955D3"/>
    <w:rsid w:val="00CB0570"/>
    <w:rsid w:val="00CD7866"/>
    <w:rsid w:val="00CE371A"/>
    <w:rsid w:val="00D36921"/>
    <w:rsid w:val="00D61A9E"/>
    <w:rsid w:val="00D74D32"/>
    <w:rsid w:val="00E06618"/>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DBE46ED4-8006-45C6-9FC2-927274698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17959</Words>
  <Characters>107755</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512400961_ SWZ Remont zespołu pompowego</vt:lpstr>
    </vt:vector>
  </TitlesOfParts>
  <Company/>
  <LinksUpToDate>false</LinksUpToDate>
  <CharactersWithSpaces>125464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512400961_ SWZ Remont zespołu pompowego</dc:title>
  <dc:subject/>
  <dc:creator>Tomasz Płóciennik</dc:creator>
  <cp:keywords/>
  <dc:description/>
  <cp:lastModifiedBy>Konrad Koczenda</cp:lastModifiedBy>
  <cp:revision>2</cp:revision>
  <cp:lastPrinted>2024-12-17T07:55:00Z</cp:lastPrinted>
  <dcterms:created xsi:type="dcterms:W3CDTF">2024-12-24T06:24:00Z</dcterms:created>
  <dcterms:modified xsi:type="dcterms:W3CDTF">2024-12-24T06:24:00Z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